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18"/>
          <w:szCs w:val="18"/>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jc w:val="center"/>
        <w:rPr>
          <w:rFonts w:cs="Century Gothic"/>
          <w:b/>
          <w:bCs/>
          <w:sz w:val="48"/>
          <w:szCs w:val="20"/>
          <w:lang w:val="ca-ES"/>
        </w:rPr>
      </w:pPr>
      <w:r>
        <w:rPr>
          <w:rFonts w:cs="Century Gothic"/>
          <w:b/>
          <w:bCs/>
          <w:sz w:val="48"/>
          <w:szCs w:val="20"/>
          <w:lang w:val="ca-ES"/>
        </w:rPr>
        <w:t>XARXA DE MUNICIPIS LGTBI DE CATALUNYA</w:t>
      </w:r>
    </w:p>
    <w:p w:rsidR="00E60B6C" w:rsidRDefault="00E60B6C">
      <w:pPr>
        <w:pStyle w:val="Textoindependiente"/>
        <w:jc w:val="center"/>
        <w:rPr>
          <w:rFonts w:cs="Century Gothic"/>
          <w:sz w:val="48"/>
          <w:szCs w:val="20"/>
          <w:lang w:val="ca-ES"/>
        </w:rPr>
      </w:pPr>
    </w:p>
    <w:p w:rsidR="00E60B6C" w:rsidRDefault="00E60B6C">
      <w:pPr>
        <w:pStyle w:val="Textoindependiente"/>
        <w:jc w:val="center"/>
        <w:rPr>
          <w:rFonts w:cs="Century Gothic"/>
          <w:b/>
          <w:bCs/>
          <w:sz w:val="40"/>
          <w:szCs w:val="20"/>
          <w:lang w:val="ca-ES"/>
        </w:rPr>
      </w:pPr>
      <w:r>
        <w:rPr>
          <w:rFonts w:cs="Century Gothic"/>
          <w:b/>
          <w:bCs/>
          <w:sz w:val="40"/>
          <w:szCs w:val="20"/>
          <w:lang w:val="ca-ES"/>
        </w:rPr>
        <w:t>DOCUMENT MARC</w:t>
      </w:r>
    </w:p>
    <w:p w:rsidR="00E60B6C" w:rsidRDefault="00E60B6C">
      <w:pPr>
        <w:pStyle w:val="Textoindependiente"/>
        <w:rPr>
          <w:rFonts w:cs="Century Gothic"/>
          <w:sz w:val="48"/>
          <w:szCs w:val="20"/>
          <w:lang w:val="ca-ES"/>
        </w:rPr>
      </w:pPr>
    </w:p>
    <w:p w:rsidR="00E60B6C" w:rsidRDefault="00E60B6C">
      <w:pPr>
        <w:pStyle w:val="Textoindependiente"/>
        <w:rPr>
          <w:rFonts w:cs="Century Gothic"/>
          <w:sz w:val="48"/>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rPr>
          <w:rFonts w:ascii="Times New Roman" w:cs="Century Gothic"/>
          <w:sz w:val="20"/>
          <w:szCs w:val="20"/>
          <w:lang w:val="ca-ES"/>
        </w:rPr>
      </w:pPr>
    </w:p>
    <w:p w:rsidR="00E60B6C" w:rsidRDefault="00E60B6C">
      <w:pPr>
        <w:pStyle w:val="Textoindependiente"/>
        <w:spacing w:before="171"/>
        <w:ind w:right="775"/>
        <w:jc w:val="right"/>
        <w:rPr>
          <w:rFonts w:cs="Century Gothic"/>
          <w:lang w:val="ca-ES"/>
        </w:rPr>
      </w:pPr>
    </w:p>
    <w:p w:rsidR="00E60B6C" w:rsidRDefault="00E60B6C">
      <w:pPr>
        <w:pStyle w:val="Textoindependiente"/>
        <w:spacing w:before="171"/>
        <w:ind w:right="775"/>
        <w:jc w:val="right"/>
        <w:rPr>
          <w:rFonts w:cs="Century Gothic"/>
          <w:lang w:val="ca-ES"/>
        </w:rPr>
      </w:pPr>
    </w:p>
    <w:p w:rsidR="00E60B6C" w:rsidRDefault="00E60B6C">
      <w:pPr>
        <w:pStyle w:val="Textoindependiente"/>
        <w:spacing w:before="171"/>
        <w:ind w:right="775"/>
        <w:jc w:val="right"/>
        <w:rPr>
          <w:rFonts w:cs="Century Gothic"/>
          <w:lang w:val="ca-ES"/>
        </w:rPr>
      </w:pPr>
    </w:p>
    <w:p w:rsidR="00E60B6C" w:rsidRDefault="00E60B6C">
      <w:pPr>
        <w:pStyle w:val="Textoindependiente"/>
        <w:spacing w:before="171"/>
        <w:ind w:right="775"/>
        <w:jc w:val="right"/>
        <w:rPr>
          <w:rFonts w:cs="Century Gothic"/>
          <w:lang w:val="ca-ES"/>
        </w:rPr>
      </w:pPr>
    </w:p>
    <w:p w:rsidR="00E60B6C" w:rsidRDefault="00E60B6C">
      <w:pPr>
        <w:pStyle w:val="Textoindependiente"/>
        <w:spacing w:before="171"/>
        <w:ind w:right="775"/>
        <w:jc w:val="right"/>
        <w:rPr>
          <w:rFonts w:cs="Century Gothic"/>
          <w:lang w:val="ca-ES"/>
        </w:rPr>
      </w:pPr>
    </w:p>
    <w:p w:rsidR="00E60B6C" w:rsidRDefault="00E60B6C">
      <w:pPr>
        <w:pStyle w:val="Textoindependiente"/>
        <w:spacing w:before="171"/>
        <w:ind w:right="775"/>
        <w:jc w:val="right"/>
        <w:rPr>
          <w:rFonts w:cs="Century Gothic"/>
          <w:lang w:val="ca-ES"/>
        </w:rPr>
      </w:pPr>
    </w:p>
    <w:p w:rsidR="00E60B6C" w:rsidRDefault="00E60B6C">
      <w:pPr>
        <w:pStyle w:val="Textoindependiente"/>
        <w:spacing w:before="171"/>
        <w:ind w:right="775"/>
        <w:jc w:val="right"/>
        <w:rPr>
          <w:rFonts w:cs="Century Gothic"/>
          <w:lang w:val="ca-ES"/>
        </w:rPr>
      </w:pPr>
    </w:p>
    <w:p w:rsidR="00E60B6C" w:rsidRDefault="00E60B6C">
      <w:pPr>
        <w:pStyle w:val="Textoindependiente"/>
        <w:spacing w:before="171"/>
        <w:ind w:right="775"/>
        <w:jc w:val="right"/>
        <w:rPr>
          <w:rFonts w:cs="Century Gothic"/>
          <w:lang w:val="ca-ES"/>
        </w:rPr>
      </w:pPr>
      <w:r>
        <w:rPr>
          <w:rFonts w:cs="Century Gothic"/>
          <w:lang w:val="ca-ES"/>
        </w:rPr>
        <w:t>28 de juny de 2016.</w:t>
      </w:r>
    </w:p>
    <w:p w:rsidR="00E60B6C" w:rsidRDefault="00E60B6C">
      <w:pPr>
        <w:jc w:val="right"/>
        <w:rPr>
          <w:rFonts w:cs="Century Gothic"/>
          <w:lang w:val="ca-ES"/>
        </w:rPr>
        <w:sectPr w:rsidR="00E60B6C">
          <w:type w:val="continuous"/>
          <w:pgSz w:w="11910" w:h="16840"/>
          <w:pgMar w:top="1600" w:right="920" w:bottom="280" w:left="700" w:header="720" w:footer="720" w:gutter="0"/>
          <w:cols w:space="720"/>
        </w:sectPr>
      </w:pPr>
    </w:p>
    <w:p w:rsidR="00E60B6C" w:rsidRDefault="00E60B6C">
      <w:pPr>
        <w:pStyle w:val="Heading11"/>
        <w:numPr>
          <w:ilvl w:val="0"/>
          <w:numId w:val="7"/>
        </w:numPr>
        <w:tabs>
          <w:tab w:val="left" w:pos="508"/>
        </w:tabs>
        <w:spacing w:before="16"/>
        <w:rPr>
          <w:rFonts w:cs="Century Gothic"/>
          <w:lang w:val="ca-ES"/>
        </w:rPr>
      </w:pPr>
      <w:r>
        <w:rPr>
          <w:rFonts w:cs="Century Gothic"/>
          <w:lang w:val="ca-ES"/>
        </w:rPr>
        <w:lastRenderedPageBreak/>
        <w:t>PRESENTACIÓ</w:t>
      </w:r>
    </w:p>
    <w:p w:rsidR="00E60B6C" w:rsidRDefault="00E60B6C">
      <w:pPr>
        <w:pStyle w:val="Textoindependiente"/>
        <w:rPr>
          <w:rFonts w:cs="Century Gothic"/>
          <w:b/>
          <w:bCs/>
          <w:sz w:val="52"/>
          <w:szCs w:val="52"/>
          <w:lang w:val="ca-ES"/>
        </w:rPr>
      </w:pPr>
    </w:p>
    <w:p w:rsidR="00E60B6C" w:rsidRDefault="00E60B6C">
      <w:pPr>
        <w:pStyle w:val="Textoindependiente"/>
        <w:ind w:left="101" w:right="114"/>
        <w:jc w:val="both"/>
        <w:rPr>
          <w:rFonts w:cs="Century Gothic"/>
          <w:lang w:val="ca-ES"/>
        </w:rPr>
      </w:pPr>
      <w:r>
        <w:rPr>
          <w:rFonts w:cs="Century Gothic"/>
          <w:lang w:val="ca-ES"/>
        </w:rPr>
        <w:t>Al llarg de la nostra història, les persones amb orientacions afectives, sexuals i expressions de gènere diferents a les normatives han patit l’estigma, la burla, la repressió i múltiples discriminacions, just perquè s’atrevien a trencar amb una cultura patriarcal, amb unes lògiques binàries que imposen, al conjunt de les persones, uns models de masculinitat i feminitat rígids i normatius i que fan de l’heterosexualitat l’única opció possible.</w:t>
      </w:r>
    </w:p>
    <w:p w:rsidR="00E60B6C" w:rsidRDefault="00E60B6C">
      <w:pPr>
        <w:pStyle w:val="Textoindependiente"/>
        <w:rPr>
          <w:rFonts w:cs="Century Gothic"/>
          <w:lang w:val="ca-ES"/>
        </w:rPr>
      </w:pPr>
    </w:p>
    <w:p w:rsidR="00E60B6C" w:rsidRDefault="00E60B6C">
      <w:pPr>
        <w:pStyle w:val="Textoindependiente"/>
        <w:ind w:left="101" w:right="115"/>
        <w:jc w:val="both"/>
        <w:rPr>
          <w:rFonts w:cs="Century Gothic"/>
          <w:lang w:val="ca-ES"/>
        </w:rPr>
      </w:pPr>
      <w:r>
        <w:rPr>
          <w:rFonts w:cs="Century Gothic"/>
          <w:lang w:val="ca-ES"/>
        </w:rPr>
        <w:t>La lluita contra aquesta violència simbòlica i estructural ha estat una constant per part de les associacions i entitats lgtbi, inclòs en els obscurs anys de la dictadura. Una lluita que volem reconèixer explícitament i que ens ha portat, col·lectivament, a conquerir drets i llibertats per a totes les persones i que, juntament amb el moviment feminista, han convertit “allò personal en polític”, obrint portes i “armaris” per a que les persones puguem expressar el nostre amor, la nostra sexualitat o la nostra identitat sense por, sense ser insultades, perseguides o assassinades.</w:t>
      </w:r>
    </w:p>
    <w:p w:rsidR="00E60B6C" w:rsidRDefault="00E60B6C">
      <w:pPr>
        <w:pStyle w:val="Textoindependiente"/>
        <w:rPr>
          <w:rFonts w:cs="Century Gothic"/>
          <w:lang w:val="ca-ES"/>
        </w:rPr>
      </w:pPr>
    </w:p>
    <w:p w:rsidR="00E60B6C" w:rsidRDefault="00E60B6C">
      <w:pPr>
        <w:pStyle w:val="Textoindependiente"/>
        <w:ind w:left="101" w:right="113"/>
        <w:jc w:val="both"/>
        <w:rPr>
          <w:rFonts w:cs="Century Gothic"/>
          <w:lang w:val="ca-ES"/>
        </w:rPr>
      </w:pPr>
      <w:r>
        <w:rPr>
          <w:rFonts w:cs="Century Gothic"/>
          <w:lang w:val="ca-ES"/>
        </w:rPr>
        <w:t>Una lluita del teixit associatiu i de les institucions que apostem per posar la vida al centre de la política i defensem la igualtat com garant de la lliure expressió de totes les diversitats humanes, perquè, per a nosaltres,  la diversitat és motiu d’orgull i no d’odi i desigualtat. Un camí compartit que ens ha portat a l’aprovació de la Llei 11/2014 de 10 d’octubre de 2014 de drets de les persones gais, lesbianes, bisexuals i transsexuals i per l’eradicació de l’homofòbia, la lesbofòbia i la transfòbia. Una llei pionera i que ara tenim el repte d’implementar, de convertir els seus principis i objectius en realitats per a les ciutadanes i ciutadans de Catalunya, visquin on visquin, sigui quina sigui la seva realitat</w:t>
      </w:r>
      <w:r>
        <w:rPr>
          <w:rFonts w:cs="Century Gothic"/>
          <w:spacing w:val="-29"/>
          <w:lang w:val="ca-ES"/>
        </w:rPr>
        <w:t xml:space="preserve"> </w:t>
      </w:r>
      <w:r>
        <w:rPr>
          <w:rFonts w:cs="Century Gothic"/>
          <w:lang w:val="ca-ES"/>
        </w:rPr>
        <w:t>quotidiana.</w:t>
      </w:r>
    </w:p>
    <w:p w:rsidR="00E60B6C" w:rsidRDefault="00E60B6C">
      <w:pPr>
        <w:pStyle w:val="Textoindependiente"/>
        <w:spacing w:before="11"/>
        <w:rPr>
          <w:rFonts w:cs="Century Gothic"/>
          <w:sz w:val="23"/>
          <w:szCs w:val="23"/>
          <w:lang w:val="ca-ES"/>
        </w:rPr>
      </w:pPr>
    </w:p>
    <w:p w:rsidR="00E60B6C" w:rsidRDefault="00E60B6C">
      <w:pPr>
        <w:pStyle w:val="Textoindependiente"/>
        <w:ind w:left="101" w:right="113"/>
        <w:jc w:val="both"/>
        <w:rPr>
          <w:rFonts w:cs="Century Gothic"/>
          <w:lang w:val="ca-ES"/>
        </w:rPr>
      </w:pPr>
      <w:r>
        <w:rPr>
          <w:rFonts w:cs="Century Gothic"/>
          <w:lang w:val="ca-ES"/>
        </w:rPr>
        <w:t>Perquè malgrat els importants avenços legislatius, les desigualtats persisteixen i calen polítiques públiques per superar-les i eradicar-les. Desigualtats que s’expressen a l’àmbit educatiu, on malauradament encara la diferència massa sovint és motiu de comentaris, burles i assetjament. A l’àmbit laboral on hem d’avançar en el reconeixement dels drets de les persones homosexuals i molt especialment en el dret de les persones transsexuals a poder fer els seus processos de transició sense haver d’abandonar el mercat laboral. A l’àmbit sanitari, on cal reconèixer els drets reproductius de la comunitat lgtbi i despatologitzar, amb urgència, la transsexualitat. A l’àmbit cultural, rescatant de l’oblit el llegat i les aportacions de les persones lesbianes, homosexuals i trans al llarg de la història. Polítiques públiques necessàries per reparar els importants dèficits de drets i reconeixements, superar prejudicis i eradicar l’homofòbia,  la lesbofòbia i la transfòbia, la intersexofòbia i la bifòbia.</w:t>
      </w:r>
    </w:p>
    <w:p w:rsidR="00E60B6C" w:rsidRDefault="00E60B6C">
      <w:pPr>
        <w:jc w:val="both"/>
        <w:rPr>
          <w:rFonts w:cs="Century Gothic"/>
          <w:lang w:val="ca-ES"/>
        </w:rPr>
        <w:sectPr w:rsidR="00E60B6C">
          <w:footerReference w:type="default" r:id="rId7"/>
          <w:pgSz w:w="11910" w:h="16840"/>
          <w:pgMar w:top="1400" w:right="1580" w:bottom="940" w:left="1600" w:header="0" w:footer="747" w:gutter="0"/>
          <w:pgNumType w:start="2"/>
          <w:cols w:space="720"/>
        </w:sectPr>
      </w:pPr>
    </w:p>
    <w:p w:rsidR="00E60B6C" w:rsidRDefault="00E60B6C">
      <w:pPr>
        <w:pStyle w:val="Textoindependiente"/>
        <w:spacing w:before="7"/>
        <w:rPr>
          <w:rFonts w:cs="Century Gothic"/>
          <w:sz w:val="28"/>
          <w:szCs w:val="28"/>
          <w:lang w:val="ca-ES"/>
        </w:rPr>
      </w:pPr>
    </w:p>
    <w:p w:rsidR="00E60B6C" w:rsidRDefault="00E60B6C">
      <w:pPr>
        <w:pStyle w:val="Textoindependiente"/>
        <w:spacing w:before="54"/>
        <w:ind w:left="101" w:right="114"/>
        <w:jc w:val="both"/>
        <w:rPr>
          <w:rFonts w:cs="Century Gothic"/>
          <w:lang w:val="ca-ES"/>
        </w:rPr>
      </w:pPr>
      <w:r>
        <w:rPr>
          <w:rFonts w:cs="Century Gothic"/>
          <w:lang w:val="ca-ES"/>
        </w:rPr>
        <w:t>Conscients d’aquesta realitat, diversos Ajuntaments catalans, compromesos, des de fa anys, amb el desplegament de les polítiques  de gènere i convençuts de la necessitat de superar les lògiques heteropatriarcals i defensar els drets de totes les persones a estimar i a viure la seva sexualitat i identitat en peu d’igualtat, constituïm la XARXA DE MUNICIPIS LGTBI, perquè volem compartir experiències, crear  sinèrgies i sumar voluntats en la defensa dels drets de totes les persones a estimar, a viure, a ser, perquè juntes tenim més força i major capacitat d’acció política i social per superar els prejudicis i l’homofòbia, perquè els drets de la comunitat lgtbi són els nostres</w:t>
      </w:r>
      <w:r>
        <w:rPr>
          <w:rFonts w:cs="Century Gothic"/>
          <w:spacing w:val="-8"/>
          <w:lang w:val="ca-ES"/>
        </w:rPr>
        <w:t xml:space="preserve"> </w:t>
      </w:r>
      <w:r>
        <w:rPr>
          <w:rFonts w:cs="Century Gothic"/>
          <w:lang w:val="ca-ES"/>
        </w:rPr>
        <w:t>drets.</w:t>
      </w:r>
    </w:p>
    <w:p w:rsidR="00E60B6C" w:rsidRDefault="00E60B6C">
      <w:pPr>
        <w:pStyle w:val="Textoindependiente"/>
        <w:rPr>
          <w:rFonts w:cs="Century Gothic"/>
          <w:lang w:val="ca-ES"/>
        </w:rPr>
      </w:pPr>
    </w:p>
    <w:p w:rsidR="00E60B6C" w:rsidRDefault="00E60B6C">
      <w:pPr>
        <w:pStyle w:val="Textoindependiente"/>
        <w:spacing w:before="12"/>
        <w:rPr>
          <w:rFonts w:cs="Century Gothic"/>
          <w:sz w:val="23"/>
          <w:szCs w:val="23"/>
          <w:lang w:val="ca-ES"/>
        </w:rPr>
      </w:pPr>
    </w:p>
    <w:p w:rsidR="00E60B6C" w:rsidRDefault="00E60B6C">
      <w:pPr>
        <w:pStyle w:val="Heading11"/>
        <w:numPr>
          <w:ilvl w:val="0"/>
          <w:numId w:val="7"/>
        </w:numPr>
        <w:tabs>
          <w:tab w:val="left" w:pos="505"/>
        </w:tabs>
        <w:ind w:left="504" w:hanging="403"/>
        <w:jc w:val="left"/>
        <w:rPr>
          <w:rFonts w:cs="Century Gothic"/>
          <w:lang w:val="ca-ES"/>
        </w:rPr>
      </w:pPr>
      <w:r>
        <w:rPr>
          <w:rFonts w:cs="Century Gothic"/>
          <w:lang w:val="ca-ES"/>
        </w:rPr>
        <w:t>OBJECTIUS</w:t>
      </w:r>
    </w:p>
    <w:p w:rsidR="00E60B6C" w:rsidRDefault="00E60B6C">
      <w:pPr>
        <w:pStyle w:val="Heading21"/>
        <w:spacing w:before="295"/>
        <w:rPr>
          <w:rFonts w:cs="Century Gothic"/>
          <w:lang w:val="ca-ES"/>
        </w:rPr>
      </w:pPr>
      <w:r>
        <w:rPr>
          <w:rFonts w:ascii="Wingdings" w:hAnsi="Wingdings" w:cs="Wingdings"/>
          <w:b w:val="0"/>
          <w:bCs w:val="0"/>
          <w:color w:val="000080"/>
          <w:lang w:val="ca-ES"/>
        </w:rPr>
        <w:t></w:t>
      </w:r>
      <w:r>
        <w:rPr>
          <w:rFonts w:ascii="Times New Roman" w:hAnsi="Times New Roman"/>
          <w:b w:val="0"/>
          <w:bCs w:val="0"/>
          <w:color w:val="000080"/>
          <w:lang w:val="ca-ES"/>
        </w:rPr>
        <w:t xml:space="preserve"> </w:t>
      </w:r>
      <w:r>
        <w:rPr>
          <w:rFonts w:cs="Century Gothic"/>
          <w:lang w:val="ca-ES"/>
        </w:rPr>
        <w:t>Fomentar que les nostres ciutats i pobles garanteixin:</w:t>
      </w:r>
    </w:p>
    <w:p w:rsidR="00E60B6C" w:rsidRDefault="00E60B6C">
      <w:pPr>
        <w:pStyle w:val="Textoindependiente"/>
        <w:spacing w:before="11"/>
        <w:jc w:val="both"/>
        <w:rPr>
          <w:rFonts w:cs="Century Gothic"/>
          <w:b/>
          <w:bCs/>
          <w:sz w:val="27"/>
          <w:szCs w:val="27"/>
          <w:lang w:val="ca-ES"/>
        </w:rPr>
      </w:pPr>
    </w:p>
    <w:p w:rsidR="00E60B6C" w:rsidRDefault="00E60B6C">
      <w:pPr>
        <w:pStyle w:val="Prrafodelista1"/>
        <w:numPr>
          <w:ilvl w:val="0"/>
          <w:numId w:val="6"/>
        </w:numPr>
        <w:tabs>
          <w:tab w:val="left" w:pos="499"/>
        </w:tabs>
        <w:ind w:right="117" w:hanging="397"/>
        <w:rPr>
          <w:rFonts w:cs="Century Gothic"/>
          <w:sz w:val="24"/>
          <w:szCs w:val="24"/>
          <w:lang w:val="ca-ES"/>
        </w:rPr>
      </w:pPr>
      <w:r>
        <w:rPr>
          <w:rFonts w:cs="Century Gothic"/>
          <w:sz w:val="24"/>
          <w:szCs w:val="24"/>
          <w:lang w:val="ca-ES"/>
        </w:rPr>
        <w:t>El respecte a la pluralitat d’expressions de gènere i a les diverses orientacions afectives i</w:t>
      </w:r>
      <w:r>
        <w:rPr>
          <w:rFonts w:cs="Century Gothic"/>
          <w:spacing w:val="-6"/>
          <w:sz w:val="24"/>
          <w:szCs w:val="24"/>
          <w:lang w:val="ca-ES"/>
        </w:rPr>
        <w:t xml:space="preserve"> </w:t>
      </w:r>
      <w:r>
        <w:rPr>
          <w:rFonts w:cs="Century Gothic"/>
          <w:sz w:val="24"/>
          <w:szCs w:val="24"/>
          <w:lang w:val="ca-ES"/>
        </w:rPr>
        <w:t>sexuals.</w:t>
      </w:r>
    </w:p>
    <w:p w:rsidR="00E60B6C" w:rsidRDefault="00E60B6C">
      <w:pPr>
        <w:pStyle w:val="Textoindependiente"/>
        <w:jc w:val="both"/>
        <w:rPr>
          <w:rFonts w:cs="Century Gothic"/>
          <w:lang w:val="ca-ES"/>
        </w:rPr>
      </w:pPr>
    </w:p>
    <w:p w:rsidR="00E60B6C" w:rsidRDefault="00E60B6C">
      <w:pPr>
        <w:pStyle w:val="Prrafodelista1"/>
        <w:numPr>
          <w:ilvl w:val="0"/>
          <w:numId w:val="6"/>
        </w:numPr>
        <w:tabs>
          <w:tab w:val="left" w:pos="499"/>
        </w:tabs>
        <w:ind w:right="116" w:hanging="397"/>
        <w:rPr>
          <w:rFonts w:cs="Century Gothic"/>
          <w:sz w:val="24"/>
          <w:szCs w:val="24"/>
          <w:lang w:val="ca-ES"/>
        </w:rPr>
      </w:pPr>
      <w:r>
        <w:rPr>
          <w:rFonts w:cs="Century Gothic"/>
          <w:sz w:val="24"/>
          <w:szCs w:val="24"/>
          <w:lang w:val="ca-ES"/>
        </w:rPr>
        <w:t>La defensa de la igualtat com a garant de la lliure expressió de la diversitat.</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99"/>
        </w:tabs>
        <w:ind w:right="117" w:hanging="397"/>
        <w:rPr>
          <w:rFonts w:cs="Century Gothic"/>
          <w:sz w:val="24"/>
          <w:szCs w:val="24"/>
          <w:lang w:val="ca-ES"/>
        </w:rPr>
      </w:pPr>
      <w:r>
        <w:rPr>
          <w:rFonts w:cs="Century Gothic"/>
          <w:sz w:val="24"/>
          <w:szCs w:val="24"/>
          <w:lang w:val="ca-ES"/>
        </w:rPr>
        <w:t>La lluita quotidiana contra l’homofòbia, la lesbofòbia, la transfòbia,  la intersexofòbia i la bifòbia, sigui quin sigui el seu àmbit</w:t>
      </w:r>
      <w:r>
        <w:rPr>
          <w:rFonts w:cs="Century Gothic"/>
          <w:spacing w:val="-22"/>
          <w:sz w:val="24"/>
          <w:szCs w:val="24"/>
          <w:lang w:val="ca-ES"/>
        </w:rPr>
        <w:t xml:space="preserve"> </w:t>
      </w:r>
      <w:r>
        <w:rPr>
          <w:rFonts w:cs="Century Gothic"/>
          <w:sz w:val="24"/>
          <w:szCs w:val="24"/>
          <w:lang w:val="ca-ES"/>
        </w:rPr>
        <w:t>d’expressió.</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99"/>
        </w:tabs>
        <w:ind w:right="116" w:hanging="397"/>
        <w:rPr>
          <w:rFonts w:cs="Century Gothic"/>
          <w:sz w:val="24"/>
          <w:szCs w:val="24"/>
          <w:lang w:val="ca-ES"/>
        </w:rPr>
      </w:pPr>
      <w:r>
        <w:rPr>
          <w:rFonts w:cs="Century Gothic"/>
          <w:sz w:val="24"/>
          <w:szCs w:val="24"/>
          <w:lang w:val="ca-ES"/>
        </w:rPr>
        <w:t>La reparació dels dèficits de reconeixement que històricament ha patit la comunitat</w:t>
      </w:r>
      <w:r>
        <w:rPr>
          <w:rFonts w:cs="Century Gothic"/>
          <w:spacing w:val="-17"/>
          <w:sz w:val="24"/>
          <w:szCs w:val="24"/>
          <w:lang w:val="ca-ES"/>
        </w:rPr>
        <w:t xml:space="preserve"> </w:t>
      </w:r>
      <w:r>
        <w:rPr>
          <w:rFonts w:cs="Century Gothic"/>
          <w:sz w:val="24"/>
          <w:szCs w:val="24"/>
          <w:lang w:val="ca-ES"/>
        </w:rPr>
        <w:t>lgtbi.</w:t>
      </w:r>
    </w:p>
    <w:p w:rsidR="00E60B6C" w:rsidRDefault="00E60B6C">
      <w:pPr>
        <w:pStyle w:val="Textoindependiente"/>
        <w:rPr>
          <w:rFonts w:cs="Century Gothic"/>
          <w:lang w:val="ca-ES"/>
        </w:rPr>
      </w:pPr>
    </w:p>
    <w:p w:rsidR="00E60B6C" w:rsidRDefault="00E60B6C">
      <w:pPr>
        <w:pStyle w:val="Textoindependiente"/>
        <w:spacing w:before="1"/>
        <w:rPr>
          <w:rFonts w:cs="Century Gothic"/>
          <w:lang w:val="ca-ES"/>
        </w:rPr>
      </w:pPr>
    </w:p>
    <w:p w:rsidR="00E60B6C" w:rsidRDefault="00E60B6C">
      <w:pPr>
        <w:pStyle w:val="Heading21"/>
        <w:rPr>
          <w:rFonts w:cs="Century Gothic"/>
          <w:lang w:val="ca-ES"/>
        </w:rPr>
      </w:pPr>
      <w:r>
        <w:rPr>
          <w:rFonts w:ascii="Wingdings" w:hAnsi="Wingdings" w:cs="Wingdings"/>
          <w:b w:val="0"/>
          <w:bCs w:val="0"/>
          <w:color w:val="000080"/>
          <w:lang w:val="ca-ES"/>
        </w:rPr>
        <w:t></w:t>
      </w:r>
      <w:r>
        <w:rPr>
          <w:rFonts w:ascii="Times New Roman" w:hAnsi="Times New Roman"/>
          <w:b w:val="0"/>
          <w:bCs w:val="0"/>
          <w:color w:val="000080"/>
          <w:lang w:val="ca-ES"/>
        </w:rPr>
        <w:t xml:space="preserve"> </w:t>
      </w:r>
      <w:r>
        <w:rPr>
          <w:rFonts w:cs="Century Gothic"/>
          <w:lang w:val="ca-ES"/>
        </w:rPr>
        <w:t>Impulsar el treball conjunt entre els municipis LGTBI:</w:t>
      </w:r>
    </w:p>
    <w:p w:rsidR="00E60B6C" w:rsidRDefault="00E60B6C">
      <w:pPr>
        <w:pStyle w:val="Textoindependiente"/>
        <w:spacing w:before="11"/>
        <w:jc w:val="both"/>
        <w:rPr>
          <w:rFonts w:cs="Century Gothic"/>
          <w:b/>
          <w:bCs/>
          <w:sz w:val="23"/>
          <w:szCs w:val="23"/>
          <w:lang w:val="ca-ES"/>
        </w:rPr>
      </w:pP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Afavorint l’intercanvi i els coneixements entre els governs</w:t>
      </w:r>
      <w:r>
        <w:rPr>
          <w:rFonts w:cs="Century Gothic"/>
          <w:spacing w:val="-15"/>
          <w:sz w:val="24"/>
          <w:szCs w:val="24"/>
          <w:lang w:val="ca-ES"/>
        </w:rPr>
        <w:t xml:space="preserve"> </w:t>
      </w:r>
      <w:r>
        <w:rPr>
          <w:rFonts w:cs="Century Gothic"/>
          <w:sz w:val="24"/>
          <w:szCs w:val="24"/>
          <w:lang w:val="ca-ES"/>
        </w:rPr>
        <w:t>locals.</w:t>
      </w:r>
    </w:p>
    <w:p w:rsidR="00E60B6C" w:rsidRDefault="00E60B6C">
      <w:pPr>
        <w:pStyle w:val="Textoindependiente"/>
        <w:jc w:val="both"/>
        <w:rPr>
          <w:rFonts w:cs="Century Gothic"/>
          <w:lang w:val="ca-ES"/>
        </w:rPr>
      </w:pPr>
    </w:p>
    <w:p w:rsidR="00E60B6C" w:rsidRDefault="00E60B6C">
      <w:pPr>
        <w:pStyle w:val="Prrafodelista1"/>
        <w:numPr>
          <w:ilvl w:val="0"/>
          <w:numId w:val="6"/>
        </w:numPr>
        <w:tabs>
          <w:tab w:val="left" w:pos="462"/>
        </w:tabs>
        <w:ind w:left="441" w:right="117" w:hanging="340"/>
        <w:rPr>
          <w:rFonts w:cs="Century Gothic"/>
          <w:sz w:val="24"/>
          <w:szCs w:val="24"/>
          <w:lang w:val="ca-ES"/>
        </w:rPr>
      </w:pPr>
      <w:r>
        <w:rPr>
          <w:rFonts w:cs="Century Gothic"/>
          <w:sz w:val="24"/>
          <w:szCs w:val="24"/>
          <w:lang w:val="ca-ES"/>
        </w:rPr>
        <w:t>Fomentant la col·laboració i l’acció conjunta per impulsar polítiques d’igualtat de gènere i LGTBI en l’àmbit</w:t>
      </w:r>
      <w:r>
        <w:rPr>
          <w:rFonts w:cs="Century Gothic"/>
          <w:spacing w:val="-8"/>
          <w:sz w:val="24"/>
          <w:szCs w:val="24"/>
          <w:lang w:val="ca-ES"/>
        </w:rPr>
        <w:t xml:space="preserve"> </w:t>
      </w:r>
      <w:r>
        <w:rPr>
          <w:rFonts w:cs="Century Gothic"/>
          <w:sz w:val="24"/>
          <w:szCs w:val="24"/>
          <w:lang w:val="ca-ES"/>
        </w:rPr>
        <w:t>municipal.</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62"/>
        </w:tabs>
        <w:ind w:left="441" w:right="116" w:hanging="340"/>
        <w:rPr>
          <w:rFonts w:cs="Century Gothic"/>
          <w:sz w:val="24"/>
          <w:szCs w:val="24"/>
          <w:lang w:val="ca-ES"/>
        </w:rPr>
      </w:pPr>
      <w:r>
        <w:rPr>
          <w:rFonts w:cs="Century Gothic"/>
          <w:sz w:val="24"/>
          <w:szCs w:val="24"/>
          <w:lang w:val="ca-ES"/>
        </w:rPr>
        <w:t>Construir referents polítics i models conceptuals que ajudin a articular l’acció de govern en el desenvolupament de les polítiques d’igualtat i de diversitat afectiva-</w:t>
      </w:r>
      <w:r>
        <w:rPr>
          <w:rFonts w:cs="Century Gothic"/>
          <w:spacing w:val="-11"/>
          <w:sz w:val="24"/>
          <w:szCs w:val="24"/>
          <w:lang w:val="ca-ES"/>
        </w:rPr>
        <w:t xml:space="preserve"> </w:t>
      </w:r>
      <w:r>
        <w:rPr>
          <w:rFonts w:cs="Century Gothic"/>
          <w:sz w:val="24"/>
          <w:szCs w:val="24"/>
          <w:lang w:val="ca-ES"/>
        </w:rPr>
        <w:t>sexual.</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62"/>
        </w:tabs>
        <w:ind w:left="441" w:right="119" w:hanging="340"/>
        <w:rPr>
          <w:rFonts w:cs="Century Gothic"/>
          <w:sz w:val="24"/>
          <w:szCs w:val="24"/>
          <w:lang w:val="ca-ES"/>
        </w:rPr>
      </w:pPr>
      <w:r>
        <w:rPr>
          <w:rFonts w:cs="Century Gothic"/>
          <w:sz w:val="24"/>
          <w:szCs w:val="24"/>
          <w:lang w:val="ca-ES"/>
        </w:rPr>
        <w:t>Compartint actuacions i serveis com a model de bones pràctiques per a tots els municipis integrants de la</w:t>
      </w:r>
      <w:r>
        <w:rPr>
          <w:rFonts w:cs="Century Gothic"/>
          <w:spacing w:val="-12"/>
          <w:sz w:val="24"/>
          <w:szCs w:val="24"/>
          <w:lang w:val="ca-ES"/>
        </w:rPr>
        <w:t xml:space="preserve"> </w:t>
      </w:r>
      <w:r>
        <w:rPr>
          <w:rFonts w:cs="Century Gothic"/>
          <w:sz w:val="24"/>
          <w:szCs w:val="24"/>
          <w:lang w:val="ca-ES"/>
        </w:rPr>
        <w:t>Xarxa.</w:t>
      </w:r>
    </w:p>
    <w:p w:rsidR="00E60B6C" w:rsidRDefault="00E60B6C">
      <w:pPr>
        <w:jc w:val="both"/>
        <w:rPr>
          <w:rFonts w:cs="Century Gothic"/>
          <w:sz w:val="24"/>
          <w:szCs w:val="24"/>
          <w:lang w:val="ca-ES"/>
        </w:rPr>
        <w:sectPr w:rsidR="00E60B6C">
          <w:pgSz w:w="11910" w:h="16840"/>
          <w:pgMar w:top="1600" w:right="1580" w:bottom="940" w:left="1600" w:header="0" w:footer="747" w:gutter="0"/>
          <w:cols w:space="720"/>
        </w:sectPr>
      </w:pPr>
    </w:p>
    <w:p w:rsidR="00E60B6C" w:rsidRDefault="00E60B6C">
      <w:pPr>
        <w:pStyle w:val="Prrafodelista1"/>
        <w:numPr>
          <w:ilvl w:val="0"/>
          <w:numId w:val="6"/>
        </w:numPr>
        <w:tabs>
          <w:tab w:val="left" w:pos="462"/>
        </w:tabs>
        <w:spacing w:before="37"/>
        <w:ind w:left="441" w:right="116" w:hanging="340"/>
        <w:rPr>
          <w:rFonts w:cs="Century Gothic"/>
          <w:sz w:val="24"/>
          <w:szCs w:val="24"/>
          <w:lang w:val="ca-ES"/>
        </w:rPr>
      </w:pPr>
      <w:r>
        <w:rPr>
          <w:rFonts w:cs="Century Gothic"/>
          <w:sz w:val="24"/>
          <w:szCs w:val="24"/>
          <w:lang w:val="ca-ES"/>
        </w:rPr>
        <w:lastRenderedPageBreak/>
        <w:t>Cooperant en la realització de projectes innovadors i experimentals de manera</w:t>
      </w:r>
      <w:r>
        <w:rPr>
          <w:rFonts w:cs="Century Gothic"/>
          <w:spacing w:val="-5"/>
          <w:sz w:val="24"/>
          <w:szCs w:val="24"/>
          <w:lang w:val="ca-ES"/>
        </w:rPr>
        <w:t xml:space="preserve"> </w:t>
      </w:r>
      <w:r>
        <w:rPr>
          <w:rFonts w:cs="Century Gothic"/>
          <w:sz w:val="24"/>
          <w:szCs w:val="24"/>
          <w:lang w:val="ca-ES"/>
        </w:rPr>
        <w:t>mancomunada.</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Possibilitant l’intercanvi d’experiències i projectes de</w:t>
      </w:r>
      <w:r>
        <w:rPr>
          <w:rFonts w:cs="Century Gothic"/>
          <w:spacing w:val="-40"/>
          <w:sz w:val="24"/>
          <w:szCs w:val="24"/>
          <w:lang w:val="ca-ES"/>
        </w:rPr>
        <w:t xml:space="preserve"> </w:t>
      </w:r>
      <w:r>
        <w:rPr>
          <w:rFonts w:cs="Century Gothic"/>
          <w:sz w:val="24"/>
          <w:szCs w:val="24"/>
          <w:lang w:val="ca-ES"/>
        </w:rPr>
        <w:t>treball.</w:t>
      </w:r>
    </w:p>
    <w:p w:rsidR="00E60B6C" w:rsidRDefault="00E60B6C">
      <w:pPr>
        <w:pStyle w:val="Textoindependiente"/>
        <w:jc w:val="both"/>
        <w:rPr>
          <w:rFonts w:cs="Century Gothic"/>
          <w:lang w:val="ca-ES"/>
        </w:rPr>
      </w:pP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Difonent informació rellevant vinculada amb la</w:t>
      </w:r>
      <w:r>
        <w:rPr>
          <w:rFonts w:cs="Century Gothic"/>
          <w:spacing w:val="-26"/>
          <w:sz w:val="24"/>
          <w:szCs w:val="24"/>
          <w:lang w:val="ca-ES"/>
        </w:rPr>
        <w:t xml:space="preserve"> </w:t>
      </w:r>
      <w:r>
        <w:rPr>
          <w:rFonts w:cs="Century Gothic"/>
          <w:sz w:val="24"/>
          <w:szCs w:val="24"/>
          <w:lang w:val="ca-ES"/>
        </w:rPr>
        <w:t>temàtica.</w:t>
      </w:r>
    </w:p>
    <w:p w:rsidR="00E60B6C" w:rsidRDefault="00E60B6C">
      <w:pPr>
        <w:pStyle w:val="Textoindependiente"/>
        <w:rPr>
          <w:rFonts w:cs="Century Gothic"/>
          <w:lang w:val="ca-ES"/>
        </w:rPr>
      </w:pPr>
    </w:p>
    <w:p w:rsidR="00E60B6C" w:rsidRDefault="00E60B6C">
      <w:pPr>
        <w:pStyle w:val="Textoindependiente"/>
        <w:spacing w:before="12"/>
        <w:rPr>
          <w:rFonts w:cs="Century Gothic"/>
          <w:sz w:val="23"/>
          <w:szCs w:val="23"/>
          <w:lang w:val="ca-ES"/>
        </w:rPr>
      </w:pPr>
    </w:p>
    <w:p w:rsidR="00E60B6C" w:rsidRDefault="00E60B6C">
      <w:pPr>
        <w:pStyle w:val="Heading21"/>
        <w:spacing w:line="276" w:lineRule="auto"/>
        <w:ind w:left="461" w:right="114" w:hanging="361"/>
        <w:rPr>
          <w:rFonts w:cs="Century Gothic"/>
          <w:lang w:val="ca-ES"/>
        </w:rPr>
      </w:pPr>
      <w:r>
        <w:rPr>
          <w:rFonts w:ascii="Wingdings" w:hAnsi="Wingdings" w:cs="Wingdings"/>
          <w:b w:val="0"/>
          <w:bCs w:val="0"/>
          <w:color w:val="000080"/>
          <w:lang w:val="ca-ES"/>
        </w:rPr>
        <w:t></w:t>
      </w:r>
      <w:r>
        <w:rPr>
          <w:rFonts w:ascii="Times New Roman" w:hAnsi="Times New Roman"/>
          <w:b w:val="0"/>
          <w:bCs w:val="0"/>
          <w:color w:val="000080"/>
          <w:lang w:val="ca-ES"/>
        </w:rPr>
        <w:t xml:space="preserve"> </w:t>
      </w:r>
      <w:r>
        <w:rPr>
          <w:rFonts w:cs="Century Gothic"/>
          <w:lang w:val="ca-ES"/>
        </w:rPr>
        <w:t>Fomentar que les polítiques públiques incorporin, transversalment, la perspectiva de gènere i la diversitat lgtbi en les seves fases i els diversos àmbits</w:t>
      </w:r>
      <w:r>
        <w:rPr>
          <w:rFonts w:cs="Century Gothic"/>
          <w:spacing w:val="-14"/>
          <w:lang w:val="ca-ES"/>
        </w:rPr>
        <w:t xml:space="preserve"> </w:t>
      </w:r>
      <w:r>
        <w:rPr>
          <w:rFonts w:cs="Century Gothic"/>
          <w:lang w:val="ca-ES"/>
        </w:rPr>
        <w:t>competencials:</w:t>
      </w:r>
    </w:p>
    <w:p w:rsidR="00E60B6C" w:rsidRDefault="00E60B6C">
      <w:pPr>
        <w:pStyle w:val="Textoindependiente"/>
        <w:spacing w:before="7"/>
        <w:rPr>
          <w:rFonts w:cs="Century Gothic"/>
          <w:b/>
          <w:bCs/>
          <w:sz w:val="27"/>
          <w:szCs w:val="27"/>
          <w:lang w:val="ca-ES"/>
        </w:rPr>
      </w:pP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Formant al personal dels ajuntaments en la temàtica</w:t>
      </w:r>
      <w:r>
        <w:rPr>
          <w:rFonts w:cs="Century Gothic"/>
          <w:spacing w:val="-36"/>
          <w:sz w:val="24"/>
          <w:szCs w:val="24"/>
          <w:lang w:val="ca-ES"/>
        </w:rPr>
        <w:t xml:space="preserve"> </w:t>
      </w:r>
      <w:r>
        <w:rPr>
          <w:rFonts w:cs="Century Gothic"/>
          <w:sz w:val="24"/>
          <w:szCs w:val="24"/>
          <w:lang w:val="ca-ES"/>
        </w:rPr>
        <w:t>LGTBI.</w:t>
      </w:r>
    </w:p>
    <w:p w:rsidR="00E60B6C" w:rsidRDefault="00E60B6C">
      <w:pPr>
        <w:pStyle w:val="Textoindependiente"/>
        <w:spacing w:before="8"/>
        <w:jc w:val="both"/>
        <w:rPr>
          <w:rFonts w:cs="Century Gothic"/>
          <w:sz w:val="27"/>
          <w:szCs w:val="27"/>
          <w:lang w:val="ca-ES"/>
        </w:rPr>
      </w:pPr>
    </w:p>
    <w:p w:rsidR="00E60B6C" w:rsidRDefault="00E60B6C">
      <w:pPr>
        <w:pStyle w:val="Prrafodelista1"/>
        <w:numPr>
          <w:ilvl w:val="0"/>
          <w:numId w:val="6"/>
        </w:numPr>
        <w:tabs>
          <w:tab w:val="left" w:pos="462"/>
        </w:tabs>
        <w:ind w:left="441" w:right="117" w:hanging="340"/>
        <w:rPr>
          <w:rFonts w:cs="Century Gothic"/>
          <w:sz w:val="24"/>
          <w:szCs w:val="24"/>
          <w:lang w:val="ca-ES"/>
        </w:rPr>
      </w:pPr>
      <w:r>
        <w:rPr>
          <w:rFonts w:cs="Century Gothic"/>
          <w:sz w:val="24"/>
          <w:szCs w:val="24"/>
          <w:lang w:val="ca-ES"/>
        </w:rPr>
        <w:t>Articulant les accions necessàries per desenvolupar les polítiques LGTBI en funció de la realitat municipal específica (taules de treball, consells, plans o</w:t>
      </w:r>
      <w:r>
        <w:rPr>
          <w:rFonts w:cs="Century Gothic"/>
          <w:spacing w:val="-5"/>
          <w:sz w:val="24"/>
          <w:szCs w:val="24"/>
          <w:lang w:val="ca-ES"/>
        </w:rPr>
        <w:t xml:space="preserve"> </w:t>
      </w:r>
      <w:r>
        <w:rPr>
          <w:rFonts w:cs="Century Gothic"/>
          <w:sz w:val="24"/>
          <w:szCs w:val="24"/>
          <w:lang w:val="ca-ES"/>
        </w:rPr>
        <w:t>programes).</w:t>
      </w:r>
    </w:p>
    <w:p w:rsidR="00E60B6C" w:rsidRDefault="00E60B6C">
      <w:pPr>
        <w:pStyle w:val="Textoindependiente"/>
        <w:jc w:val="both"/>
        <w:rPr>
          <w:rFonts w:cs="Century Gothic"/>
          <w:lang w:val="ca-ES"/>
        </w:rPr>
      </w:pPr>
    </w:p>
    <w:p w:rsidR="00E60B6C" w:rsidRDefault="00E60B6C">
      <w:pPr>
        <w:pStyle w:val="Prrafodelista1"/>
        <w:numPr>
          <w:ilvl w:val="0"/>
          <w:numId w:val="6"/>
        </w:numPr>
        <w:tabs>
          <w:tab w:val="left" w:pos="462"/>
        </w:tabs>
        <w:ind w:left="441" w:right="116" w:hanging="340"/>
        <w:rPr>
          <w:rFonts w:cs="Century Gothic"/>
          <w:sz w:val="24"/>
          <w:szCs w:val="24"/>
          <w:lang w:val="ca-ES"/>
        </w:rPr>
      </w:pPr>
      <w:r>
        <w:rPr>
          <w:rFonts w:cs="Century Gothic"/>
          <w:sz w:val="24"/>
          <w:szCs w:val="24"/>
          <w:lang w:val="ca-ES"/>
        </w:rPr>
        <w:t>Treballant per dotar de pressupost propi les actuacions en matèria LGTBI.</w:t>
      </w:r>
    </w:p>
    <w:p w:rsidR="00E60B6C" w:rsidRDefault="00E60B6C">
      <w:pPr>
        <w:pStyle w:val="Textoindependiente"/>
        <w:jc w:val="both"/>
        <w:rPr>
          <w:rFonts w:cs="Century Gothic"/>
          <w:lang w:val="ca-ES"/>
        </w:rPr>
      </w:pPr>
    </w:p>
    <w:p w:rsidR="00E60B6C" w:rsidRDefault="00E60B6C">
      <w:pPr>
        <w:pStyle w:val="Textoindependiente"/>
        <w:rPr>
          <w:rFonts w:cs="Century Gothic"/>
          <w:lang w:val="ca-ES"/>
        </w:rPr>
      </w:pPr>
    </w:p>
    <w:p w:rsidR="00E60B6C" w:rsidRDefault="00E60B6C">
      <w:pPr>
        <w:pStyle w:val="Heading11"/>
        <w:numPr>
          <w:ilvl w:val="0"/>
          <w:numId w:val="7"/>
        </w:numPr>
        <w:tabs>
          <w:tab w:val="left" w:pos="505"/>
        </w:tabs>
        <w:spacing w:before="190"/>
        <w:ind w:left="504" w:hanging="403"/>
        <w:rPr>
          <w:rFonts w:cs="Century Gothic"/>
          <w:lang w:val="ca-ES"/>
        </w:rPr>
      </w:pPr>
      <w:r>
        <w:rPr>
          <w:rFonts w:cs="Century Gothic"/>
          <w:lang w:val="ca-ES"/>
        </w:rPr>
        <w:t>ESTRUCTURA</w:t>
      </w:r>
      <w:r>
        <w:rPr>
          <w:rFonts w:cs="Century Gothic"/>
          <w:spacing w:val="-1"/>
          <w:lang w:val="ca-ES"/>
        </w:rPr>
        <w:t xml:space="preserve"> </w:t>
      </w:r>
      <w:r>
        <w:rPr>
          <w:rFonts w:cs="Century Gothic"/>
          <w:lang w:val="ca-ES"/>
        </w:rPr>
        <w:t>ORGANITZATIVA</w:t>
      </w:r>
    </w:p>
    <w:p w:rsidR="00E60B6C" w:rsidRDefault="00E60B6C">
      <w:pPr>
        <w:pStyle w:val="Textoindependiente"/>
        <w:spacing w:before="1"/>
        <w:rPr>
          <w:rFonts w:cs="Century Gothic"/>
          <w:b/>
          <w:bCs/>
          <w:sz w:val="36"/>
          <w:szCs w:val="36"/>
          <w:lang w:val="ca-ES"/>
        </w:rPr>
      </w:pPr>
    </w:p>
    <w:p w:rsidR="00E60B6C" w:rsidRDefault="00E60B6C">
      <w:pPr>
        <w:pStyle w:val="Textoindependiente"/>
        <w:ind w:left="101" w:right="114"/>
        <w:jc w:val="both"/>
        <w:rPr>
          <w:rFonts w:cs="Century Gothic"/>
          <w:lang w:val="ca-ES"/>
        </w:rPr>
      </w:pPr>
      <w:r>
        <w:rPr>
          <w:rFonts w:cs="Century Gothic"/>
          <w:lang w:val="ca-ES"/>
        </w:rPr>
        <w:t>La Xarxa de Municipis LGTBI s’estructura a través de la concertació d’un conveni general que no implica cap personalitat jurídica pròpia i, per tant, no comporta la gènesi d’una estructura particular ni dels mecanismes que hi són inherents.</w:t>
      </w:r>
    </w:p>
    <w:p w:rsidR="00E60B6C" w:rsidRDefault="00E60B6C">
      <w:pPr>
        <w:pStyle w:val="Textoindependiente"/>
        <w:jc w:val="both"/>
        <w:rPr>
          <w:rFonts w:cs="Century Gothic"/>
          <w:lang w:val="ca-ES"/>
        </w:rPr>
      </w:pPr>
    </w:p>
    <w:p w:rsidR="00E60B6C" w:rsidRDefault="00E60B6C">
      <w:pPr>
        <w:pStyle w:val="Textoindependiente"/>
        <w:ind w:left="101" w:right="116"/>
        <w:jc w:val="both"/>
        <w:rPr>
          <w:rFonts w:cs="Century Gothic"/>
          <w:lang w:val="ca-ES"/>
        </w:rPr>
      </w:pPr>
      <w:r>
        <w:rPr>
          <w:rFonts w:cs="Century Gothic"/>
          <w:lang w:val="ca-ES"/>
        </w:rPr>
        <w:t>No obstant, el Consell de la Xarxa es reserva la possibilitat, si s’escau, de dotar a la Xarxa de personalitat jurídica pròpia, per tal de poder concórrer a convenis i subvencions públiques, entre d’altres aspectes.</w:t>
      </w:r>
    </w:p>
    <w:p w:rsidR="00E60B6C" w:rsidRDefault="00E60B6C">
      <w:pPr>
        <w:pStyle w:val="Textoindependiente"/>
        <w:spacing w:before="11"/>
        <w:jc w:val="both"/>
        <w:rPr>
          <w:rFonts w:cs="Century Gothic"/>
          <w:sz w:val="23"/>
          <w:szCs w:val="23"/>
          <w:lang w:val="ca-ES"/>
        </w:rPr>
      </w:pPr>
    </w:p>
    <w:p w:rsidR="00E60B6C" w:rsidRDefault="00E60B6C">
      <w:pPr>
        <w:pStyle w:val="Textoindependiente"/>
        <w:ind w:left="101"/>
        <w:jc w:val="both"/>
        <w:rPr>
          <w:rFonts w:cs="Century Gothic"/>
          <w:lang w:val="ca-ES"/>
        </w:rPr>
      </w:pPr>
      <w:r>
        <w:rPr>
          <w:rFonts w:cs="Century Gothic"/>
          <w:lang w:val="ca-ES"/>
        </w:rPr>
        <w:t>Són els propis ajuntaments dels municipis adherits qui tenen el paper impulsor i dinamitzador.</w:t>
      </w:r>
    </w:p>
    <w:p w:rsidR="00E60B6C" w:rsidRDefault="00E60B6C">
      <w:pPr>
        <w:pStyle w:val="Textoindependiente"/>
        <w:spacing w:before="11"/>
        <w:jc w:val="both"/>
        <w:rPr>
          <w:rFonts w:cs="Century Gothic"/>
          <w:sz w:val="23"/>
          <w:szCs w:val="23"/>
          <w:lang w:val="ca-ES"/>
        </w:rPr>
      </w:pPr>
    </w:p>
    <w:p w:rsidR="00E60B6C" w:rsidRDefault="00E60B6C">
      <w:pPr>
        <w:pStyle w:val="Textoindependiente"/>
        <w:ind w:left="101"/>
        <w:jc w:val="both"/>
        <w:rPr>
          <w:rFonts w:cs="Century Gothic"/>
          <w:lang w:val="ca-ES"/>
        </w:rPr>
      </w:pPr>
      <w:r>
        <w:rPr>
          <w:rFonts w:cs="Century Gothic"/>
          <w:lang w:val="ca-ES"/>
        </w:rPr>
        <w:t>L’esquema inicial de funcionament està compost pels instruments decisoris següents:</w:t>
      </w:r>
    </w:p>
    <w:p w:rsidR="00E60B6C" w:rsidRDefault="00E60B6C">
      <w:pPr>
        <w:pStyle w:val="Textoindependiente"/>
        <w:jc w:val="both"/>
        <w:rPr>
          <w:rFonts w:cs="Century Gothic"/>
          <w:lang w:val="ca-ES"/>
        </w:rPr>
      </w:pPr>
    </w:p>
    <w:p w:rsidR="00E60B6C" w:rsidRDefault="00E60B6C">
      <w:pPr>
        <w:pStyle w:val="Prrafodelista1"/>
        <w:numPr>
          <w:ilvl w:val="0"/>
          <w:numId w:val="5"/>
        </w:numPr>
        <w:tabs>
          <w:tab w:val="left" w:pos="368"/>
        </w:tabs>
        <w:spacing w:line="294" w:lineRule="exact"/>
        <w:rPr>
          <w:rFonts w:cs="Century Gothic"/>
          <w:sz w:val="24"/>
          <w:szCs w:val="24"/>
          <w:lang w:val="ca-ES"/>
        </w:rPr>
      </w:pPr>
      <w:r>
        <w:rPr>
          <w:rFonts w:cs="Century Gothic"/>
          <w:sz w:val="24"/>
          <w:szCs w:val="24"/>
          <w:lang w:val="ca-ES"/>
        </w:rPr>
        <w:t>Consell de la</w:t>
      </w:r>
      <w:r>
        <w:rPr>
          <w:rFonts w:cs="Century Gothic"/>
          <w:spacing w:val="-4"/>
          <w:sz w:val="24"/>
          <w:szCs w:val="24"/>
          <w:lang w:val="ca-ES"/>
        </w:rPr>
        <w:t xml:space="preserve"> </w:t>
      </w:r>
      <w:r>
        <w:rPr>
          <w:rFonts w:cs="Century Gothic"/>
          <w:sz w:val="24"/>
          <w:szCs w:val="24"/>
          <w:lang w:val="ca-ES"/>
        </w:rPr>
        <w:t>Xarxa</w:t>
      </w:r>
    </w:p>
    <w:p w:rsidR="00E60B6C" w:rsidRDefault="00E60B6C">
      <w:pPr>
        <w:pStyle w:val="Prrafodelista1"/>
        <w:numPr>
          <w:ilvl w:val="0"/>
          <w:numId w:val="5"/>
        </w:numPr>
        <w:tabs>
          <w:tab w:val="left" w:pos="367"/>
        </w:tabs>
        <w:spacing w:line="294" w:lineRule="exact"/>
        <w:rPr>
          <w:rFonts w:cs="Century Gothic"/>
          <w:sz w:val="24"/>
          <w:szCs w:val="24"/>
          <w:lang w:val="ca-ES"/>
        </w:rPr>
      </w:pPr>
      <w:r>
        <w:rPr>
          <w:rFonts w:cs="Century Gothic"/>
          <w:sz w:val="24"/>
          <w:szCs w:val="24"/>
          <w:lang w:val="ca-ES"/>
        </w:rPr>
        <w:t>Equips de treball (comissions de</w:t>
      </w:r>
      <w:r>
        <w:rPr>
          <w:rFonts w:cs="Century Gothic"/>
          <w:spacing w:val="-13"/>
          <w:sz w:val="24"/>
          <w:szCs w:val="24"/>
          <w:lang w:val="ca-ES"/>
        </w:rPr>
        <w:t xml:space="preserve"> </w:t>
      </w:r>
      <w:r>
        <w:rPr>
          <w:rFonts w:cs="Century Gothic"/>
          <w:sz w:val="24"/>
          <w:szCs w:val="24"/>
          <w:lang w:val="ca-ES"/>
        </w:rPr>
        <w:t>treball)</w:t>
      </w:r>
    </w:p>
    <w:p w:rsidR="00E60B6C" w:rsidRDefault="00E60B6C">
      <w:pPr>
        <w:pStyle w:val="Prrafodelista1"/>
        <w:numPr>
          <w:ilvl w:val="0"/>
          <w:numId w:val="5"/>
        </w:numPr>
        <w:tabs>
          <w:tab w:val="left" w:pos="367"/>
        </w:tabs>
        <w:ind w:left="366" w:hanging="265"/>
        <w:rPr>
          <w:rFonts w:cs="Century Gothic"/>
          <w:sz w:val="24"/>
          <w:szCs w:val="24"/>
          <w:lang w:val="ca-ES"/>
        </w:rPr>
      </w:pPr>
      <w:r>
        <w:rPr>
          <w:rFonts w:cs="Century Gothic"/>
          <w:sz w:val="24"/>
          <w:szCs w:val="24"/>
          <w:lang w:val="ca-ES"/>
        </w:rPr>
        <w:t>Secretaria</w:t>
      </w:r>
      <w:r>
        <w:rPr>
          <w:rFonts w:cs="Century Gothic"/>
          <w:spacing w:val="-10"/>
          <w:sz w:val="24"/>
          <w:szCs w:val="24"/>
          <w:lang w:val="ca-ES"/>
        </w:rPr>
        <w:t xml:space="preserve"> </w:t>
      </w:r>
      <w:r>
        <w:rPr>
          <w:rFonts w:cs="Century Gothic"/>
          <w:sz w:val="24"/>
          <w:szCs w:val="24"/>
          <w:lang w:val="ca-ES"/>
        </w:rPr>
        <w:t>Tècnica</w:t>
      </w:r>
    </w:p>
    <w:p w:rsidR="00E60B6C" w:rsidRDefault="00E60B6C">
      <w:pPr>
        <w:jc w:val="both"/>
        <w:rPr>
          <w:rFonts w:cs="Century Gothic"/>
          <w:sz w:val="24"/>
          <w:szCs w:val="24"/>
          <w:lang w:val="ca-ES"/>
        </w:rPr>
        <w:sectPr w:rsidR="00E60B6C">
          <w:pgSz w:w="11910" w:h="16840"/>
          <w:pgMar w:top="1380" w:right="1580" w:bottom="940" w:left="1600" w:header="0" w:footer="747" w:gutter="0"/>
          <w:cols w:space="720"/>
        </w:sectPr>
      </w:pPr>
    </w:p>
    <w:p w:rsidR="00E60B6C" w:rsidRDefault="00E60B6C">
      <w:pPr>
        <w:pStyle w:val="Textoindependiente"/>
        <w:spacing w:before="37"/>
        <w:ind w:left="101"/>
        <w:jc w:val="both"/>
        <w:rPr>
          <w:rFonts w:cs="Century Gothic"/>
          <w:lang w:val="ca-ES"/>
        </w:rPr>
      </w:pPr>
      <w:r>
        <w:rPr>
          <w:rFonts w:cs="Century Gothic"/>
          <w:lang w:val="ca-ES"/>
        </w:rPr>
        <w:lastRenderedPageBreak/>
        <w:t>La distribució de tasques i les especificitats són les següents:</w:t>
      </w:r>
    </w:p>
    <w:p w:rsidR="00E60B6C" w:rsidRDefault="00E60B6C">
      <w:pPr>
        <w:pStyle w:val="Textoindependiente"/>
        <w:jc w:val="both"/>
        <w:rPr>
          <w:rFonts w:cs="Century Gothic"/>
          <w:lang w:val="ca-ES"/>
        </w:rPr>
      </w:pPr>
    </w:p>
    <w:p w:rsidR="00E60B6C" w:rsidRDefault="00E60B6C">
      <w:pPr>
        <w:pStyle w:val="Heading21"/>
        <w:numPr>
          <w:ilvl w:val="1"/>
          <w:numId w:val="5"/>
        </w:numPr>
        <w:tabs>
          <w:tab w:val="left" w:pos="651"/>
        </w:tabs>
        <w:rPr>
          <w:rFonts w:cs="Century Gothic"/>
          <w:lang w:val="ca-ES"/>
        </w:rPr>
      </w:pPr>
      <w:r>
        <w:rPr>
          <w:rFonts w:cs="Century Gothic"/>
          <w:lang w:val="ca-ES"/>
        </w:rPr>
        <w:t>Consell de la</w:t>
      </w:r>
      <w:r>
        <w:rPr>
          <w:rFonts w:cs="Century Gothic"/>
          <w:spacing w:val="-13"/>
          <w:lang w:val="ca-ES"/>
        </w:rPr>
        <w:t xml:space="preserve"> </w:t>
      </w:r>
      <w:r>
        <w:rPr>
          <w:rFonts w:cs="Century Gothic"/>
          <w:lang w:val="ca-ES"/>
        </w:rPr>
        <w:t>Xarxa</w:t>
      </w:r>
    </w:p>
    <w:p w:rsidR="00E60B6C" w:rsidRDefault="00E60B6C">
      <w:pPr>
        <w:pStyle w:val="Textoindependiente"/>
        <w:jc w:val="both"/>
        <w:rPr>
          <w:rFonts w:cs="Century Gothic"/>
          <w:b/>
          <w:bCs/>
          <w:lang w:val="ca-ES"/>
        </w:rPr>
      </w:pPr>
    </w:p>
    <w:p w:rsidR="00E60B6C" w:rsidRDefault="00E60B6C">
      <w:pPr>
        <w:pStyle w:val="Textoindependiente"/>
        <w:ind w:left="101" w:right="115"/>
        <w:jc w:val="both"/>
        <w:rPr>
          <w:rFonts w:cs="Century Gothic"/>
          <w:lang w:val="ca-ES"/>
        </w:rPr>
      </w:pPr>
      <w:r>
        <w:rPr>
          <w:rFonts w:cs="Century Gothic"/>
          <w:lang w:val="ca-ES"/>
        </w:rPr>
        <w:t>Com a principal òrgan de la Xarxa, hi participen tots els i les representants polítics/ques i el personal tècnic dels Ajuntaments i entitats locals participants. El presideix el o la regidor/a delegat/a de les polítiques LGTBI o bé aquelles altres regidories que tinguin delegades la competència en polítiques LGTBI de la ciutat que ostenta la presidència.</w:t>
      </w:r>
    </w:p>
    <w:p w:rsidR="00E60B6C" w:rsidRDefault="00E60B6C">
      <w:pPr>
        <w:pStyle w:val="Textoindependiente"/>
        <w:jc w:val="both"/>
        <w:rPr>
          <w:rFonts w:cs="Century Gothic"/>
          <w:lang w:val="ca-ES"/>
        </w:rPr>
      </w:pPr>
    </w:p>
    <w:p w:rsidR="00E60B6C" w:rsidRDefault="00E60B6C">
      <w:pPr>
        <w:pStyle w:val="Textoindependiente"/>
        <w:ind w:left="101" w:right="115"/>
        <w:jc w:val="both"/>
        <w:rPr>
          <w:rFonts w:cs="Century Gothic"/>
          <w:lang w:val="ca-ES"/>
        </w:rPr>
      </w:pPr>
      <w:r>
        <w:rPr>
          <w:rFonts w:cs="Century Gothic"/>
          <w:lang w:val="ca-ES"/>
        </w:rPr>
        <w:t>Assumeix les funcions directives i de coordinació de la Xarxa. El Consell es reuneix almenys dos cops l’any. La presidència és rotatòria i l’ostenta la ciutat que hostatja el</w:t>
      </w:r>
      <w:r>
        <w:rPr>
          <w:rFonts w:cs="Century Gothic"/>
          <w:spacing w:val="-6"/>
          <w:lang w:val="ca-ES"/>
        </w:rPr>
        <w:t xml:space="preserve"> </w:t>
      </w:r>
      <w:r>
        <w:rPr>
          <w:rFonts w:cs="Century Gothic"/>
          <w:lang w:val="ca-ES"/>
        </w:rPr>
        <w:t>Consell.</w:t>
      </w:r>
    </w:p>
    <w:p w:rsidR="00E60B6C" w:rsidRDefault="00E60B6C">
      <w:pPr>
        <w:pStyle w:val="Textoindependiente"/>
        <w:jc w:val="both"/>
        <w:rPr>
          <w:rFonts w:cs="Century Gothic"/>
          <w:lang w:val="ca-ES"/>
        </w:rPr>
      </w:pPr>
    </w:p>
    <w:p w:rsidR="00E60B6C" w:rsidRDefault="00E60B6C">
      <w:pPr>
        <w:pStyle w:val="Textoindependiente"/>
        <w:ind w:left="101" w:right="114"/>
        <w:jc w:val="both"/>
        <w:rPr>
          <w:rFonts w:cs="Century Gothic"/>
          <w:lang w:val="ca-ES"/>
        </w:rPr>
      </w:pPr>
      <w:r>
        <w:rPr>
          <w:rFonts w:cs="Century Gothic"/>
          <w:lang w:val="ca-ES"/>
        </w:rPr>
        <w:t>Al Consell, sempre que els seus membres ho aprovin, es podrà convidar  a participar a les entitats LGTBI de poble o ciutat que l’hostatgi  en aquells punts de l’ordre del dia en els que es consideri poden assessorar o bé és important que tinguin coneixement del que es</w:t>
      </w:r>
      <w:r>
        <w:rPr>
          <w:rFonts w:cs="Century Gothic"/>
          <w:spacing w:val="-38"/>
          <w:lang w:val="ca-ES"/>
        </w:rPr>
        <w:t xml:space="preserve"> </w:t>
      </w:r>
      <w:r>
        <w:rPr>
          <w:rFonts w:cs="Century Gothic"/>
          <w:lang w:val="ca-ES"/>
        </w:rPr>
        <w:t>tracta.</w:t>
      </w:r>
    </w:p>
    <w:p w:rsidR="00E60B6C" w:rsidRDefault="00E60B6C">
      <w:pPr>
        <w:pStyle w:val="Textoindependiente"/>
        <w:jc w:val="both"/>
        <w:rPr>
          <w:rFonts w:cs="Century Gothic"/>
          <w:lang w:val="ca-ES"/>
        </w:rPr>
      </w:pPr>
    </w:p>
    <w:p w:rsidR="00E60B6C" w:rsidRDefault="00E60B6C">
      <w:pPr>
        <w:pStyle w:val="Textoindependiente"/>
        <w:ind w:left="101" w:right="116"/>
        <w:jc w:val="both"/>
        <w:rPr>
          <w:rFonts w:cs="Century Gothic"/>
          <w:lang w:val="ca-ES"/>
        </w:rPr>
      </w:pPr>
      <w:r>
        <w:rPr>
          <w:rFonts w:cs="Century Gothic"/>
          <w:lang w:val="ca-ES"/>
        </w:rPr>
        <w:t>Les decisions es prendran per majoria simple. Aquells municipis i entitats locals que no hagin pogut assistir a la convocatòria, hauran de pronunciar-se sobre els acords presos en el termini màxim de 5 dies hàbils a comptar des del dia posterior a la publicació de l’acta.</w:t>
      </w:r>
    </w:p>
    <w:p w:rsidR="00E60B6C" w:rsidRDefault="00E60B6C">
      <w:pPr>
        <w:pStyle w:val="Textoindependiente"/>
        <w:jc w:val="both"/>
        <w:rPr>
          <w:rFonts w:cs="Century Gothic"/>
          <w:lang w:val="ca-ES"/>
        </w:rPr>
      </w:pPr>
    </w:p>
    <w:p w:rsidR="00E60B6C" w:rsidRDefault="00E60B6C">
      <w:pPr>
        <w:pStyle w:val="Heading31"/>
        <w:rPr>
          <w:rFonts w:cs="Century Gothic"/>
          <w:lang w:val="ca-ES"/>
        </w:rPr>
      </w:pPr>
      <w:r>
        <w:rPr>
          <w:rFonts w:cs="Century Gothic"/>
          <w:lang w:val="ca-ES"/>
        </w:rPr>
        <w:t>Competències i funcions:</w:t>
      </w:r>
    </w:p>
    <w:p w:rsidR="00E60B6C" w:rsidRDefault="00E60B6C">
      <w:pPr>
        <w:pStyle w:val="Textoindependiente"/>
        <w:spacing w:before="11"/>
        <w:jc w:val="both"/>
        <w:rPr>
          <w:rFonts w:cs="Century Gothic"/>
          <w:b/>
          <w:bCs/>
          <w:sz w:val="23"/>
          <w:szCs w:val="23"/>
          <w:lang w:val="ca-ES"/>
        </w:rPr>
      </w:pP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Definir els objectius i les línies estratègiques</w:t>
      </w:r>
      <w:r>
        <w:rPr>
          <w:rFonts w:cs="Century Gothic"/>
          <w:spacing w:val="-12"/>
          <w:sz w:val="24"/>
          <w:szCs w:val="24"/>
          <w:lang w:val="ca-ES"/>
        </w:rPr>
        <w:t xml:space="preserve"> </w:t>
      </w:r>
      <w:r>
        <w:rPr>
          <w:rFonts w:cs="Century Gothic"/>
          <w:sz w:val="24"/>
          <w:szCs w:val="24"/>
          <w:lang w:val="ca-ES"/>
        </w:rPr>
        <w:t>d’actuació.</w:t>
      </w:r>
    </w:p>
    <w:p w:rsidR="00E60B6C" w:rsidRDefault="00E60B6C">
      <w:pPr>
        <w:pStyle w:val="Prrafodelista1"/>
        <w:numPr>
          <w:ilvl w:val="0"/>
          <w:numId w:val="6"/>
        </w:numPr>
        <w:tabs>
          <w:tab w:val="left" w:pos="462"/>
        </w:tabs>
        <w:spacing w:before="1" w:line="294" w:lineRule="exact"/>
        <w:ind w:left="461" w:hanging="360"/>
        <w:rPr>
          <w:rFonts w:cs="Century Gothic"/>
          <w:sz w:val="24"/>
          <w:szCs w:val="24"/>
          <w:lang w:val="ca-ES"/>
        </w:rPr>
      </w:pPr>
      <w:r>
        <w:rPr>
          <w:rFonts w:cs="Century Gothic"/>
          <w:sz w:val="24"/>
          <w:szCs w:val="24"/>
          <w:lang w:val="ca-ES"/>
        </w:rPr>
        <w:t>Concretar el pla de</w:t>
      </w:r>
      <w:r>
        <w:rPr>
          <w:rFonts w:cs="Century Gothic"/>
          <w:spacing w:val="-3"/>
          <w:sz w:val="24"/>
          <w:szCs w:val="24"/>
          <w:lang w:val="ca-ES"/>
        </w:rPr>
        <w:t xml:space="preserve"> </w:t>
      </w:r>
      <w:r>
        <w:rPr>
          <w:rFonts w:cs="Century Gothic"/>
          <w:sz w:val="24"/>
          <w:szCs w:val="24"/>
          <w:lang w:val="ca-ES"/>
        </w:rPr>
        <w:t>treball.</w:t>
      </w:r>
    </w:p>
    <w:p w:rsidR="00E60B6C" w:rsidRDefault="00E60B6C">
      <w:pPr>
        <w:pStyle w:val="Prrafodelista1"/>
        <w:numPr>
          <w:ilvl w:val="0"/>
          <w:numId w:val="6"/>
        </w:numPr>
        <w:tabs>
          <w:tab w:val="left" w:pos="462"/>
        </w:tabs>
        <w:spacing w:line="294" w:lineRule="exact"/>
        <w:ind w:left="461" w:hanging="360"/>
        <w:rPr>
          <w:rFonts w:cs="Century Gothic"/>
          <w:sz w:val="24"/>
          <w:szCs w:val="24"/>
          <w:lang w:val="ca-ES"/>
        </w:rPr>
      </w:pPr>
      <w:r>
        <w:rPr>
          <w:rFonts w:cs="Century Gothic"/>
          <w:sz w:val="24"/>
          <w:szCs w:val="24"/>
          <w:lang w:val="ca-ES"/>
        </w:rPr>
        <w:t>Establir la política</w:t>
      </w:r>
      <w:r>
        <w:rPr>
          <w:rFonts w:cs="Century Gothic"/>
          <w:spacing w:val="-24"/>
          <w:sz w:val="24"/>
          <w:szCs w:val="24"/>
          <w:lang w:val="ca-ES"/>
        </w:rPr>
        <w:t xml:space="preserve"> </w:t>
      </w:r>
      <w:r>
        <w:rPr>
          <w:rFonts w:cs="Century Gothic"/>
          <w:sz w:val="24"/>
          <w:szCs w:val="24"/>
          <w:lang w:val="ca-ES"/>
        </w:rPr>
        <w:t>informativa.</w:t>
      </w:r>
    </w:p>
    <w:p w:rsidR="00E60B6C" w:rsidRDefault="00E60B6C">
      <w:pPr>
        <w:pStyle w:val="Prrafodelista1"/>
        <w:numPr>
          <w:ilvl w:val="0"/>
          <w:numId w:val="6"/>
        </w:numPr>
        <w:tabs>
          <w:tab w:val="left" w:pos="462"/>
        </w:tabs>
        <w:spacing w:line="294" w:lineRule="exact"/>
        <w:ind w:left="461" w:hanging="360"/>
        <w:rPr>
          <w:rFonts w:cs="Century Gothic"/>
          <w:sz w:val="24"/>
          <w:szCs w:val="24"/>
          <w:lang w:val="ca-ES"/>
        </w:rPr>
      </w:pPr>
      <w:r>
        <w:rPr>
          <w:rFonts w:cs="Century Gothic"/>
          <w:sz w:val="24"/>
          <w:szCs w:val="24"/>
          <w:lang w:val="ca-ES"/>
        </w:rPr>
        <w:t>Acordar les persones participants als òrgans de</w:t>
      </w:r>
      <w:r>
        <w:rPr>
          <w:rFonts w:cs="Century Gothic"/>
          <w:spacing w:val="-9"/>
          <w:sz w:val="24"/>
          <w:szCs w:val="24"/>
          <w:lang w:val="ca-ES"/>
        </w:rPr>
        <w:t xml:space="preserve"> </w:t>
      </w:r>
      <w:r>
        <w:rPr>
          <w:rFonts w:cs="Century Gothic"/>
          <w:sz w:val="24"/>
          <w:szCs w:val="24"/>
          <w:lang w:val="ca-ES"/>
        </w:rPr>
        <w:t>participació.</w:t>
      </w:r>
    </w:p>
    <w:p w:rsidR="00E60B6C" w:rsidRDefault="00E60B6C">
      <w:pPr>
        <w:pStyle w:val="Prrafodelista1"/>
        <w:numPr>
          <w:ilvl w:val="0"/>
          <w:numId w:val="6"/>
        </w:numPr>
        <w:tabs>
          <w:tab w:val="left" w:pos="462"/>
        </w:tabs>
        <w:spacing w:line="294" w:lineRule="exact"/>
        <w:ind w:left="461" w:hanging="360"/>
        <w:rPr>
          <w:rFonts w:cs="Century Gothic"/>
          <w:sz w:val="24"/>
          <w:szCs w:val="24"/>
          <w:lang w:val="ca-ES"/>
        </w:rPr>
      </w:pPr>
      <w:r>
        <w:rPr>
          <w:rFonts w:cs="Century Gothic"/>
          <w:sz w:val="24"/>
          <w:szCs w:val="24"/>
          <w:lang w:val="ca-ES"/>
        </w:rPr>
        <w:t>Coordinar les actuacions de la</w:t>
      </w:r>
      <w:r>
        <w:rPr>
          <w:rFonts w:cs="Century Gothic"/>
          <w:spacing w:val="-27"/>
          <w:sz w:val="24"/>
          <w:szCs w:val="24"/>
          <w:lang w:val="ca-ES"/>
        </w:rPr>
        <w:t xml:space="preserve"> </w:t>
      </w:r>
      <w:r>
        <w:rPr>
          <w:rFonts w:cs="Century Gothic"/>
          <w:sz w:val="24"/>
          <w:szCs w:val="24"/>
          <w:lang w:val="ca-ES"/>
        </w:rPr>
        <w:t>Xarxa.</w:t>
      </w: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Seguir i avaluar el funcionament de la</w:t>
      </w:r>
      <w:r>
        <w:rPr>
          <w:rFonts w:cs="Century Gothic"/>
          <w:spacing w:val="-6"/>
          <w:sz w:val="24"/>
          <w:szCs w:val="24"/>
          <w:lang w:val="ca-ES"/>
        </w:rPr>
        <w:t xml:space="preserve"> </w:t>
      </w:r>
      <w:r>
        <w:rPr>
          <w:rFonts w:cs="Century Gothic"/>
          <w:sz w:val="24"/>
          <w:szCs w:val="24"/>
          <w:lang w:val="ca-ES"/>
        </w:rPr>
        <w:t>Xarxa.</w:t>
      </w:r>
    </w:p>
    <w:p w:rsidR="00E60B6C" w:rsidRDefault="00E60B6C">
      <w:pPr>
        <w:pStyle w:val="Prrafodelista1"/>
        <w:numPr>
          <w:ilvl w:val="0"/>
          <w:numId w:val="6"/>
        </w:numPr>
        <w:tabs>
          <w:tab w:val="left" w:pos="462"/>
        </w:tabs>
        <w:spacing w:before="1" w:line="294" w:lineRule="exact"/>
        <w:ind w:left="461" w:hanging="360"/>
        <w:rPr>
          <w:rFonts w:cs="Century Gothic"/>
          <w:sz w:val="24"/>
          <w:szCs w:val="24"/>
          <w:lang w:val="ca-ES"/>
        </w:rPr>
      </w:pPr>
      <w:r>
        <w:rPr>
          <w:rFonts w:cs="Century Gothic"/>
          <w:sz w:val="24"/>
          <w:szCs w:val="24"/>
          <w:lang w:val="ca-ES"/>
        </w:rPr>
        <w:t>Actuar com a interlocutor davant</w:t>
      </w:r>
      <w:r>
        <w:rPr>
          <w:rFonts w:cs="Century Gothic"/>
          <w:spacing w:val="-8"/>
          <w:sz w:val="24"/>
          <w:szCs w:val="24"/>
          <w:lang w:val="ca-ES"/>
        </w:rPr>
        <w:t xml:space="preserve"> </w:t>
      </w:r>
      <w:r>
        <w:rPr>
          <w:rFonts w:cs="Century Gothic"/>
          <w:sz w:val="24"/>
          <w:szCs w:val="24"/>
          <w:lang w:val="ca-ES"/>
        </w:rPr>
        <w:t>d’altres.</w:t>
      </w: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Representar institucionalment la</w:t>
      </w:r>
      <w:r>
        <w:rPr>
          <w:rFonts w:cs="Century Gothic"/>
          <w:spacing w:val="-6"/>
          <w:sz w:val="24"/>
          <w:szCs w:val="24"/>
          <w:lang w:val="ca-ES"/>
        </w:rPr>
        <w:t xml:space="preserve"> </w:t>
      </w:r>
      <w:r>
        <w:rPr>
          <w:rFonts w:cs="Century Gothic"/>
          <w:sz w:val="24"/>
          <w:szCs w:val="24"/>
          <w:lang w:val="ca-ES"/>
        </w:rPr>
        <w:t>Xarxa.</w:t>
      </w:r>
    </w:p>
    <w:p w:rsidR="00E60B6C" w:rsidRDefault="00E60B6C">
      <w:pPr>
        <w:pStyle w:val="Textoindependiente"/>
        <w:rPr>
          <w:rFonts w:cs="Century Gothic"/>
          <w:lang w:val="ca-ES"/>
        </w:rPr>
      </w:pPr>
    </w:p>
    <w:p w:rsidR="00E60B6C" w:rsidRDefault="00E60B6C">
      <w:pPr>
        <w:pStyle w:val="Heading21"/>
        <w:numPr>
          <w:ilvl w:val="0"/>
          <w:numId w:val="4"/>
        </w:numPr>
        <w:tabs>
          <w:tab w:val="left" w:pos="416"/>
        </w:tabs>
        <w:ind w:firstLine="0"/>
        <w:rPr>
          <w:rFonts w:cs="Century Gothic"/>
          <w:lang w:val="ca-ES"/>
        </w:rPr>
      </w:pPr>
      <w:r>
        <w:rPr>
          <w:rFonts w:cs="Century Gothic"/>
          <w:lang w:val="ca-ES"/>
        </w:rPr>
        <w:t>2. Equips de</w:t>
      </w:r>
      <w:r>
        <w:rPr>
          <w:rFonts w:cs="Century Gothic"/>
          <w:spacing w:val="-4"/>
          <w:lang w:val="ca-ES"/>
        </w:rPr>
        <w:t xml:space="preserve"> </w:t>
      </w:r>
      <w:r>
        <w:rPr>
          <w:rFonts w:cs="Century Gothic"/>
          <w:lang w:val="ca-ES"/>
        </w:rPr>
        <w:t>treball</w:t>
      </w:r>
    </w:p>
    <w:p w:rsidR="00E60B6C" w:rsidRDefault="00E60B6C">
      <w:pPr>
        <w:pStyle w:val="Textoindependiente"/>
        <w:rPr>
          <w:rFonts w:cs="Century Gothic"/>
          <w:b/>
          <w:bCs/>
          <w:lang w:val="ca-ES"/>
        </w:rPr>
      </w:pPr>
    </w:p>
    <w:p w:rsidR="00E60B6C" w:rsidRDefault="00E60B6C">
      <w:pPr>
        <w:pStyle w:val="Textoindependiente"/>
        <w:ind w:left="101" w:right="116"/>
        <w:jc w:val="both"/>
        <w:rPr>
          <w:rFonts w:cs="Century Gothic"/>
          <w:lang w:val="ca-ES"/>
        </w:rPr>
      </w:pPr>
      <w:r>
        <w:rPr>
          <w:rFonts w:cs="Century Gothic"/>
          <w:lang w:val="ca-ES"/>
        </w:rPr>
        <w:t>Creats per facilitar el desenvolupament de les activitats i la difusió i l’intercanvi de coneixements segons les necessitats o demandes explícites, i assistits per persones especialistes segons les temàtiques que s’han d’abordar.</w:t>
      </w:r>
    </w:p>
    <w:p w:rsidR="00E60B6C" w:rsidRDefault="00E60B6C">
      <w:pPr>
        <w:pStyle w:val="Textoindependiente"/>
        <w:jc w:val="both"/>
        <w:rPr>
          <w:rFonts w:cs="Century Gothic"/>
          <w:lang w:val="ca-ES"/>
        </w:rPr>
      </w:pPr>
    </w:p>
    <w:p w:rsidR="00E60B6C" w:rsidRDefault="00E60B6C">
      <w:pPr>
        <w:pStyle w:val="Heading31"/>
        <w:rPr>
          <w:rFonts w:cs="Century Gothic"/>
          <w:lang w:val="ca-ES"/>
        </w:rPr>
      </w:pPr>
      <w:r>
        <w:rPr>
          <w:rFonts w:cs="Century Gothic"/>
          <w:lang w:val="ca-ES"/>
        </w:rPr>
        <w:t>Competències i funcions:</w:t>
      </w:r>
    </w:p>
    <w:p w:rsidR="00E60B6C" w:rsidRDefault="00E60B6C">
      <w:pPr>
        <w:pStyle w:val="Textoindependiente"/>
        <w:spacing w:before="11"/>
        <w:jc w:val="both"/>
        <w:rPr>
          <w:rFonts w:cs="Century Gothic"/>
          <w:b/>
          <w:bCs/>
          <w:sz w:val="23"/>
          <w:szCs w:val="23"/>
          <w:lang w:val="ca-ES"/>
        </w:rPr>
      </w:pPr>
    </w:p>
    <w:p w:rsidR="00E60B6C" w:rsidRDefault="00E60B6C">
      <w:pPr>
        <w:pStyle w:val="Prrafodelista1"/>
        <w:numPr>
          <w:ilvl w:val="0"/>
          <w:numId w:val="6"/>
        </w:numPr>
        <w:tabs>
          <w:tab w:val="left" w:pos="462"/>
        </w:tabs>
        <w:spacing w:line="294" w:lineRule="exact"/>
        <w:ind w:left="461" w:hanging="360"/>
        <w:rPr>
          <w:rFonts w:cs="Century Gothic"/>
          <w:sz w:val="24"/>
          <w:szCs w:val="24"/>
          <w:lang w:val="ca-ES"/>
        </w:rPr>
      </w:pPr>
      <w:r>
        <w:rPr>
          <w:rFonts w:cs="Century Gothic"/>
          <w:sz w:val="24"/>
          <w:szCs w:val="24"/>
          <w:lang w:val="ca-ES"/>
        </w:rPr>
        <w:t>Elaborar els projectes o treballs que acorda el Consell de la</w:t>
      </w:r>
      <w:r>
        <w:rPr>
          <w:rFonts w:cs="Century Gothic"/>
          <w:spacing w:val="-11"/>
          <w:sz w:val="24"/>
          <w:szCs w:val="24"/>
          <w:lang w:val="ca-ES"/>
        </w:rPr>
        <w:t xml:space="preserve"> </w:t>
      </w:r>
      <w:r>
        <w:rPr>
          <w:rFonts w:cs="Century Gothic"/>
          <w:sz w:val="24"/>
          <w:szCs w:val="24"/>
          <w:lang w:val="ca-ES"/>
        </w:rPr>
        <w:t>Xarxa.</w:t>
      </w:r>
    </w:p>
    <w:p w:rsidR="00E60B6C" w:rsidRDefault="00E60B6C">
      <w:pPr>
        <w:pStyle w:val="Prrafodelista1"/>
        <w:numPr>
          <w:ilvl w:val="0"/>
          <w:numId w:val="6"/>
        </w:numPr>
        <w:tabs>
          <w:tab w:val="left" w:pos="462"/>
        </w:tabs>
        <w:spacing w:line="294" w:lineRule="exact"/>
        <w:ind w:left="461" w:hanging="360"/>
        <w:rPr>
          <w:rFonts w:cs="Century Gothic"/>
          <w:sz w:val="24"/>
          <w:szCs w:val="24"/>
          <w:lang w:val="ca-ES"/>
        </w:rPr>
      </w:pPr>
      <w:r>
        <w:rPr>
          <w:rFonts w:cs="Century Gothic"/>
          <w:sz w:val="24"/>
          <w:szCs w:val="24"/>
          <w:lang w:val="ca-ES"/>
        </w:rPr>
        <w:t>Proposar i plantejar les necessitats tècniques i de</w:t>
      </w:r>
      <w:r>
        <w:rPr>
          <w:rFonts w:cs="Century Gothic"/>
          <w:spacing w:val="-26"/>
          <w:sz w:val="24"/>
          <w:szCs w:val="24"/>
          <w:lang w:val="ca-ES"/>
        </w:rPr>
        <w:t xml:space="preserve"> </w:t>
      </w:r>
      <w:r>
        <w:rPr>
          <w:rFonts w:cs="Century Gothic"/>
          <w:sz w:val="24"/>
          <w:szCs w:val="24"/>
          <w:lang w:val="ca-ES"/>
        </w:rPr>
        <w:t>recursos.</w:t>
      </w: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Fer propostes concretes de projectes o línies</w:t>
      </w:r>
      <w:r>
        <w:rPr>
          <w:rFonts w:cs="Century Gothic"/>
          <w:spacing w:val="-8"/>
          <w:sz w:val="24"/>
          <w:szCs w:val="24"/>
          <w:lang w:val="ca-ES"/>
        </w:rPr>
        <w:t xml:space="preserve"> </w:t>
      </w:r>
      <w:r>
        <w:rPr>
          <w:rFonts w:cs="Century Gothic"/>
          <w:sz w:val="24"/>
          <w:szCs w:val="24"/>
          <w:lang w:val="ca-ES"/>
        </w:rPr>
        <w:t>d’actuació.</w:t>
      </w:r>
    </w:p>
    <w:p w:rsidR="00E60B6C" w:rsidRDefault="00E60B6C">
      <w:pPr>
        <w:jc w:val="both"/>
        <w:rPr>
          <w:rFonts w:cs="Century Gothic"/>
          <w:sz w:val="24"/>
          <w:szCs w:val="24"/>
          <w:lang w:val="ca-ES"/>
        </w:rPr>
        <w:sectPr w:rsidR="00E60B6C">
          <w:pgSz w:w="11910" w:h="16840"/>
          <w:pgMar w:top="1380" w:right="1580" w:bottom="940" w:left="1600" w:header="0" w:footer="747" w:gutter="0"/>
          <w:cols w:space="720"/>
        </w:sectPr>
      </w:pPr>
    </w:p>
    <w:p w:rsidR="00E60B6C" w:rsidRDefault="00E60B6C">
      <w:pPr>
        <w:pStyle w:val="Heading21"/>
        <w:numPr>
          <w:ilvl w:val="1"/>
          <w:numId w:val="3"/>
        </w:numPr>
        <w:tabs>
          <w:tab w:val="left" w:pos="651"/>
        </w:tabs>
        <w:spacing w:before="111"/>
        <w:rPr>
          <w:rFonts w:cs="Century Gothic"/>
          <w:lang w:val="ca-ES"/>
        </w:rPr>
      </w:pPr>
      <w:r>
        <w:rPr>
          <w:rFonts w:cs="Century Gothic"/>
          <w:lang w:val="ca-ES"/>
        </w:rPr>
        <w:lastRenderedPageBreak/>
        <w:t>Secretaria</w:t>
      </w:r>
      <w:r>
        <w:rPr>
          <w:rFonts w:cs="Century Gothic"/>
          <w:spacing w:val="-3"/>
          <w:lang w:val="ca-ES"/>
        </w:rPr>
        <w:t xml:space="preserve"> </w:t>
      </w:r>
      <w:r>
        <w:rPr>
          <w:rFonts w:cs="Century Gothic"/>
          <w:lang w:val="ca-ES"/>
        </w:rPr>
        <w:t>Tècnica</w:t>
      </w:r>
    </w:p>
    <w:p w:rsidR="00E60B6C" w:rsidRDefault="00E60B6C">
      <w:pPr>
        <w:pStyle w:val="Textoindependiente"/>
        <w:spacing w:before="11"/>
        <w:jc w:val="both"/>
        <w:rPr>
          <w:rFonts w:cs="Century Gothic"/>
          <w:b/>
          <w:bCs/>
          <w:sz w:val="23"/>
          <w:szCs w:val="23"/>
          <w:lang w:val="ca-ES"/>
        </w:rPr>
      </w:pPr>
    </w:p>
    <w:p w:rsidR="00E60B6C" w:rsidRDefault="00E60B6C">
      <w:pPr>
        <w:pStyle w:val="Textoindependiente"/>
        <w:ind w:left="101" w:right="116"/>
        <w:jc w:val="both"/>
        <w:rPr>
          <w:rFonts w:cs="Century Gothic"/>
          <w:lang w:val="ca-ES"/>
        </w:rPr>
      </w:pPr>
      <w:r>
        <w:rPr>
          <w:rFonts w:cs="Century Gothic"/>
          <w:lang w:val="ca-ES"/>
        </w:rPr>
        <w:t>La Secretaria Tècnica és responsabilitat del municipi que presideixi el Consell, tot i que sempre, per facilitar l’operativitat de la mateixa secretària, estarà formada per tres municipis alhora, que assumiran les tasques  pròpies de la secretària i els encàrrecs que rebin del Consell.</w:t>
      </w:r>
    </w:p>
    <w:p w:rsidR="00E60B6C" w:rsidRDefault="00E60B6C">
      <w:pPr>
        <w:pStyle w:val="Textoindependiente"/>
        <w:spacing w:before="11"/>
        <w:jc w:val="both"/>
        <w:rPr>
          <w:rFonts w:cs="Century Gothic"/>
          <w:sz w:val="23"/>
          <w:szCs w:val="23"/>
          <w:lang w:val="ca-ES"/>
        </w:rPr>
      </w:pPr>
    </w:p>
    <w:p w:rsidR="00E60B6C" w:rsidRDefault="00E60B6C">
      <w:pPr>
        <w:pStyle w:val="Heading31"/>
        <w:rPr>
          <w:rFonts w:cs="Century Gothic"/>
          <w:lang w:val="ca-ES"/>
        </w:rPr>
      </w:pPr>
      <w:r>
        <w:rPr>
          <w:rFonts w:cs="Century Gothic"/>
          <w:lang w:val="ca-ES"/>
        </w:rPr>
        <w:t>Competències i funcions:</w:t>
      </w:r>
    </w:p>
    <w:p w:rsidR="00E60B6C" w:rsidRDefault="00E60B6C">
      <w:pPr>
        <w:pStyle w:val="Textoindependiente"/>
        <w:jc w:val="both"/>
        <w:rPr>
          <w:rFonts w:cs="Century Gothic"/>
          <w:b/>
          <w:bCs/>
          <w:lang w:val="ca-ES"/>
        </w:rPr>
      </w:pPr>
    </w:p>
    <w:p w:rsidR="00E60B6C" w:rsidRDefault="00E60B6C">
      <w:pPr>
        <w:pStyle w:val="Prrafodelista1"/>
        <w:numPr>
          <w:ilvl w:val="0"/>
          <w:numId w:val="6"/>
        </w:numPr>
        <w:tabs>
          <w:tab w:val="left" w:pos="462"/>
        </w:tabs>
        <w:ind w:left="441" w:right="116" w:hanging="340"/>
        <w:rPr>
          <w:rFonts w:cs="Century Gothic"/>
          <w:sz w:val="24"/>
          <w:szCs w:val="24"/>
          <w:lang w:val="ca-ES"/>
        </w:rPr>
      </w:pPr>
      <w:r>
        <w:rPr>
          <w:rFonts w:cs="Century Gothic"/>
          <w:sz w:val="24"/>
          <w:szCs w:val="24"/>
          <w:lang w:val="ca-ES"/>
        </w:rPr>
        <w:t>Organitzar els circuits d’informació i coordinació de l’actuació de la Xarxa.</w:t>
      </w:r>
    </w:p>
    <w:p w:rsidR="00E60B6C" w:rsidRDefault="00E60B6C">
      <w:pPr>
        <w:pStyle w:val="Prrafodelista1"/>
        <w:numPr>
          <w:ilvl w:val="0"/>
          <w:numId w:val="6"/>
        </w:numPr>
        <w:tabs>
          <w:tab w:val="left" w:pos="462"/>
        </w:tabs>
        <w:spacing w:line="294" w:lineRule="exact"/>
        <w:ind w:left="461" w:hanging="360"/>
        <w:rPr>
          <w:rFonts w:cs="Century Gothic"/>
          <w:sz w:val="24"/>
          <w:szCs w:val="24"/>
          <w:lang w:val="ca-ES"/>
        </w:rPr>
      </w:pPr>
      <w:r>
        <w:rPr>
          <w:rFonts w:cs="Century Gothic"/>
          <w:sz w:val="24"/>
          <w:szCs w:val="24"/>
          <w:lang w:val="ca-ES"/>
        </w:rPr>
        <w:t>Elaborar les actes de les reunions del Plenari i la Comissió</w:t>
      </w:r>
      <w:r>
        <w:rPr>
          <w:rFonts w:cs="Century Gothic"/>
          <w:spacing w:val="-11"/>
          <w:sz w:val="24"/>
          <w:szCs w:val="24"/>
          <w:lang w:val="ca-ES"/>
        </w:rPr>
        <w:t xml:space="preserve"> </w:t>
      </w:r>
      <w:r>
        <w:rPr>
          <w:rFonts w:cs="Century Gothic"/>
          <w:sz w:val="24"/>
          <w:szCs w:val="24"/>
          <w:lang w:val="ca-ES"/>
        </w:rPr>
        <w:t>Permanent.</w:t>
      </w:r>
    </w:p>
    <w:p w:rsidR="00E60B6C" w:rsidRDefault="00E60B6C">
      <w:pPr>
        <w:pStyle w:val="Prrafodelista1"/>
        <w:numPr>
          <w:ilvl w:val="0"/>
          <w:numId w:val="6"/>
        </w:numPr>
        <w:tabs>
          <w:tab w:val="left" w:pos="462"/>
        </w:tabs>
        <w:ind w:left="441" w:right="115" w:hanging="340"/>
        <w:rPr>
          <w:rFonts w:cs="Century Gothic"/>
          <w:sz w:val="24"/>
          <w:szCs w:val="24"/>
          <w:lang w:val="ca-ES"/>
        </w:rPr>
      </w:pPr>
      <w:r>
        <w:rPr>
          <w:rFonts w:cs="Century Gothic"/>
          <w:sz w:val="24"/>
          <w:szCs w:val="24"/>
          <w:lang w:val="ca-ES"/>
        </w:rPr>
        <w:t>Podrà revisar l’estructura actual i fer una proposta en funció del nombre de municipis i entitats locals i les dinàmiques que es</w:t>
      </w:r>
      <w:r>
        <w:rPr>
          <w:rFonts w:cs="Century Gothic"/>
          <w:spacing w:val="-22"/>
          <w:sz w:val="24"/>
          <w:szCs w:val="24"/>
          <w:lang w:val="ca-ES"/>
        </w:rPr>
        <w:t xml:space="preserve"> </w:t>
      </w:r>
      <w:r>
        <w:rPr>
          <w:rFonts w:cs="Century Gothic"/>
          <w:sz w:val="24"/>
          <w:szCs w:val="24"/>
          <w:lang w:val="ca-ES"/>
        </w:rPr>
        <w:t>donin.</w:t>
      </w:r>
    </w:p>
    <w:p w:rsidR="00E60B6C" w:rsidRDefault="00E60B6C">
      <w:pPr>
        <w:pStyle w:val="Prrafodelista1"/>
        <w:numPr>
          <w:ilvl w:val="0"/>
          <w:numId w:val="6"/>
        </w:numPr>
        <w:tabs>
          <w:tab w:val="left" w:pos="462"/>
        </w:tabs>
        <w:ind w:left="441" w:right="115" w:hanging="340"/>
        <w:rPr>
          <w:rFonts w:cs="Century Gothic"/>
          <w:sz w:val="24"/>
          <w:szCs w:val="24"/>
          <w:lang w:val="ca-ES"/>
        </w:rPr>
      </w:pPr>
      <w:r>
        <w:rPr>
          <w:rFonts w:cs="Century Gothic"/>
          <w:sz w:val="24"/>
          <w:szCs w:val="24"/>
          <w:lang w:val="ca-ES"/>
        </w:rPr>
        <w:t>Dur a terme els treballs que li encomani el Consell: elaboració de documents, propostes,</w:t>
      </w:r>
      <w:r>
        <w:rPr>
          <w:rFonts w:cs="Century Gothic"/>
          <w:spacing w:val="-7"/>
          <w:sz w:val="24"/>
          <w:szCs w:val="24"/>
          <w:lang w:val="ca-ES"/>
        </w:rPr>
        <w:t xml:space="preserve"> </w:t>
      </w:r>
      <w:r>
        <w:rPr>
          <w:rFonts w:cs="Century Gothic"/>
          <w:sz w:val="24"/>
          <w:szCs w:val="24"/>
          <w:lang w:val="ca-ES"/>
        </w:rPr>
        <w:t>etc.</w:t>
      </w:r>
    </w:p>
    <w:p w:rsidR="00E60B6C" w:rsidRDefault="00E60B6C">
      <w:pPr>
        <w:pStyle w:val="Prrafodelista1"/>
        <w:numPr>
          <w:ilvl w:val="0"/>
          <w:numId w:val="6"/>
        </w:numPr>
        <w:tabs>
          <w:tab w:val="left" w:pos="462"/>
        </w:tabs>
        <w:spacing w:line="294" w:lineRule="exact"/>
        <w:ind w:left="461" w:hanging="360"/>
        <w:rPr>
          <w:rFonts w:cs="Century Gothic"/>
          <w:sz w:val="24"/>
          <w:szCs w:val="24"/>
          <w:lang w:val="ca-ES"/>
        </w:rPr>
      </w:pPr>
      <w:r>
        <w:rPr>
          <w:rFonts w:cs="Century Gothic"/>
          <w:sz w:val="24"/>
          <w:szCs w:val="24"/>
          <w:lang w:val="ca-ES"/>
        </w:rPr>
        <w:t>Dur a terme el traspàs amb els municipis successors en el</w:t>
      </w:r>
      <w:r>
        <w:rPr>
          <w:rFonts w:cs="Century Gothic"/>
          <w:spacing w:val="-15"/>
          <w:sz w:val="24"/>
          <w:szCs w:val="24"/>
          <w:lang w:val="ca-ES"/>
        </w:rPr>
        <w:t xml:space="preserve"> </w:t>
      </w:r>
      <w:r>
        <w:rPr>
          <w:rFonts w:cs="Century Gothic"/>
          <w:sz w:val="24"/>
          <w:szCs w:val="24"/>
          <w:lang w:val="ca-ES"/>
        </w:rPr>
        <w:t>càrrec.</w:t>
      </w:r>
    </w:p>
    <w:p w:rsidR="00E60B6C" w:rsidRDefault="00E60B6C">
      <w:pPr>
        <w:pStyle w:val="Prrafodelista1"/>
        <w:numPr>
          <w:ilvl w:val="0"/>
          <w:numId w:val="6"/>
        </w:numPr>
        <w:tabs>
          <w:tab w:val="left" w:pos="462"/>
        </w:tabs>
        <w:spacing w:before="1"/>
        <w:ind w:left="441" w:right="114" w:hanging="340"/>
        <w:rPr>
          <w:rFonts w:cs="Century Gothic"/>
          <w:sz w:val="24"/>
          <w:szCs w:val="24"/>
          <w:lang w:val="ca-ES"/>
        </w:rPr>
      </w:pPr>
      <w:r>
        <w:rPr>
          <w:rFonts w:cs="Century Gothic"/>
          <w:sz w:val="24"/>
          <w:szCs w:val="24"/>
          <w:lang w:val="ca-ES"/>
        </w:rPr>
        <w:t>Vetllar per a que els municipis i entitats locals que sol·licitin adherir-se a la Xarxa, compleixin amb els requisits establerts en el present</w:t>
      </w:r>
      <w:r>
        <w:rPr>
          <w:rFonts w:cs="Century Gothic"/>
          <w:spacing w:val="-8"/>
          <w:sz w:val="24"/>
          <w:szCs w:val="24"/>
          <w:lang w:val="ca-ES"/>
        </w:rPr>
        <w:t xml:space="preserve"> </w:t>
      </w:r>
      <w:r>
        <w:rPr>
          <w:rFonts w:cs="Century Gothic"/>
          <w:sz w:val="24"/>
          <w:szCs w:val="24"/>
          <w:lang w:val="ca-ES"/>
        </w:rPr>
        <w:t>document.</w:t>
      </w:r>
    </w:p>
    <w:p w:rsidR="00E60B6C" w:rsidRDefault="00E60B6C">
      <w:pPr>
        <w:pStyle w:val="Textoindependiente"/>
        <w:jc w:val="both"/>
        <w:rPr>
          <w:rFonts w:cs="Century Gothic"/>
          <w:lang w:val="ca-ES"/>
        </w:rPr>
      </w:pPr>
    </w:p>
    <w:p w:rsidR="00E60B6C" w:rsidRDefault="00E60B6C">
      <w:pPr>
        <w:pStyle w:val="Textoindependiente"/>
        <w:spacing w:before="12"/>
        <w:jc w:val="both"/>
        <w:rPr>
          <w:rFonts w:cs="Century Gothic"/>
          <w:sz w:val="23"/>
          <w:szCs w:val="23"/>
          <w:lang w:val="ca-ES"/>
        </w:rPr>
      </w:pPr>
    </w:p>
    <w:p w:rsidR="00E60B6C" w:rsidRDefault="00E60B6C">
      <w:pPr>
        <w:pStyle w:val="Heading21"/>
        <w:numPr>
          <w:ilvl w:val="1"/>
          <w:numId w:val="3"/>
        </w:numPr>
        <w:tabs>
          <w:tab w:val="left" w:pos="652"/>
        </w:tabs>
        <w:ind w:left="651" w:hanging="550"/>
        <w:rPr>
          <w:rFonts w:cs="Century Gothic"/>
          <w:lang w:val="ca-ES"/>
        </w:rPr>
      </w:pPr>
      <w:r>
        <w:rPr>
          <w:rFonts w:cs="Century Gothic"/>
          <w:lang w:val="ca-ES"/>
        </w:rPr>
        <w:t>Responsabilitat</w:t>
      </w:r>
    </w:p>
    <w:p w:rsidR="00E60B6C" w:rsidRDefault="00E60B6C">
      <w:pPr>
        <w:pStyle w:val="Textoindependiente"/>
        <w:jc w:val="both"/>
        <w:rPr>
          <w:rFonts w:cs="Century Gothic"/>
          <w:b/>
          <w:bCs/>
          <w:lang w:val="ca-ES"/>
        </w:rPr>
      </w:pPr>
    </w:p>
    <w:p w:rsidR="00E60B6C" w:rsidRDefault="00E60B6C">
      <w:pPr>
        <w:pStyle w:val="Textoindependiente"/>
        <w:ind w:left="101" w:right="115"/>
        <w:jc w:val="both"/>
        <w:rPr>
          <w:rFonts w:cs="Century Gothic"/>
          <w:lang w:val="ca-ES"/>
        </w:rPr>
      </w:pPr>
      <w:r>
        <w:rPr>
          <w:rFonts w:cs="Century Gothic"/>
          <w:lang w:val="ca-ES"/>
        </w:rPr>
        <w:t>La Xarxa, al no tenir personalitat jurídica pròpia, no pot generar cap organisme diferenciat. La responsabilitat que es pugui derivar enfront de tercers a conseqüència de les actuacions derivades del desplegament de la Xarxa correspon a l’ens executor material i directe de les actuacions.</w:t>
      </w:r>
    </w:p>
    <w:p w:rsidR="00E60B6C" w:rsidRDefault="00E60B6C">
      <w:pPr>
        <w:pStyle w:val="Textoindependiente"/>
        <w:jc w:val="both"/>
        <w:rPr>
          <w:rFonts w:cs="Century Gothic"/>
          <w:lang w:val="ca-ES"/>
        </w:rPr>
      </w:pPr>
    </w:p>
    <w:p w:rsidR="00E60B6C" w:rsidRDefault="00E60B6C">
      <w:pPr>
        <w:pStyle w:val="Textoindependiente"/>
        <w:spacing w:before="11"/>
        <w:jc w:val="both"/>
        <w:rPr>
          <w:rFonts w:cs="Century Gothic"/>
          <w:sz w:val="35"/>
          <w:szCs w:val="35"/>
          <w:lang w:val="ca-ES"/>
        </w:rPr>
      </w:pPr>
    </w:p>
    <w:p w:rsidR="00E60B6C" w:rsidRDefault="00E60B6C">
      <w:pPr>
        <w:pStyle w:val="Heading11"/>
        <w:numPr>
          <w:ilvl w:val="0"/>
          <w:numId w:val="4"/>
        </w:numPr>
        <w:tabs>
          <w:tab w:val="left" w:pos="505"/>
        </w:tabs>
        <w:ind w:left="504" w:hanging="403"/>
        <w:rPr>
          <w:rFonts w:cs="Century Gothic"/>
          <w:lang w:val="ca-ES"/>
        </w:rPr>
      </w:pPr>
      <w:r>
        <w:rPr>
          <w:rFonts w:cs="Century Gothic"/>
          <w:lang w:val="ca-ES"/>
        </w:rPr>
        <w:t>Requisits per a</w:t>
      </w:r>
      <w:r>
        <w:rPr>
          <w:rFonts w:cs="Century Gothic"/>
          <w:spacing w:val="-1"/>
          <w:lang w:val="ca-ES"/>
        </w:rPr>
        <w:t xml:space="preserve"> </w:t>
      </w:r>
      <w:r>
        <w:rPr>
          <w:rFonts w:cs="Century Gothic"/>
          <w:lang w:val="ca-ES"/>
        </w:rPr>
        <w:t>l’adhesió</w:t>
      </w:r>
    </w:p>
    <w:p w:rsidR="00E60B6C" w:rsidRDefault="00E60B6C">
      <w:pPr>
        <w:pStyle w:val="Textoindependiente"/>
        <w:spacing w:before="295"/>
        <w:ind w:left="101" w:right="115"/>
        <w:jc w:val="both"/>
        <w:rPr>
          <w:rFonts w:cs="Century Gothic"/>
          <w:lang w:val="ca-ES"/>
        </w:rPr>
      </w:pPr>
      <w:r>
        <w:rPr>
          <w:rFonts w:cs="Century Gothic"/>
          <w:lang w:val="ca-ES"/>
        </w:rPr>
        <w:t>Els requisits per a l’acceptació com a membre de la Xarxa estan vinculats exclusivament amb l’assumpció dels compromisos i les responsabilitats derivades de l’acceptació dels objectius fundacionals de la Xarxa: fomentar que les ciutats i pobles impulsin les polítiques de respecte a la pluralitat d’identitats i expressions de gènere i a les diverses orientacions afectives i sexuals i lluitin obertament contra la LGTBIfòbia.</w:t>
      </w:r>
    </w:p>
    <w:p w:rsidR="00E60B6C" w:rsidRDefault="00E60B6C">
      <w:pPr>
        <w:pStyle w:val="Textoindependiente"/>
        <w:spacing w:before="11"/>
        <w:jc w:val="both"/>
        <w:rPr>
          <w:rFonts w:cs="Century Gothic"/>
          <w:sz w:val="23"/>
          <w:szCs w:val="23"/>
          <w:lang w:val="ca-ES"/>
        </w:rPr>
      </w:pPr>
    </w:p>
    <w:p w:rsidR="00E60B6C" w:rsidRDefault="00E60B6C">
      <w:pPr>
        <w:pStyle w:val="Textoindependiente"/>
        <w:ind w:left="101"/>
        <w:jc w:val="both"/>
        <w:rPr>
          <w:rFonts w:cs="Century Gothic"/>
          <w:lang w:val="ca-ES"/>
        </w:rPr>
      </w:pPr>
      <w:r>
        <w:rPr>
          <w:rFonts w:cs="Century Gothic"/>
          <w:lang w:val="ca-ES"/>
        </w:rPr>
        <w:t>Els municipis i entitats locals adherits a la Xarxa han de reunir els requisits següents:</w:t>
      </w:r>
    </w:p>
    <w:p w:rsidR="00E60B6C" w:rsidRDefault="00E60B6C">
      <w:pPr>
        <w:pStyle w:val="Textoindependiente"/>
        <w:jc w:val="both"/>
        <w:rPr>
          <w:rFonts w:cs="Century Gothic"/>
          <w:lang w:val="ca-ES"/>
        </w:rPr>
      </w:pPr>
    </w:p>
    <w:p w:rsidR="00E60B6C" w:rsidRDefault="00E60B6C">
      <w:pPr>
        <w:pStyle w:val="Prrafodelista1"/>
        <w:numPr>
          <w:ilvl w:val="0"/>
          <w:numId w:val="6"/>
        </w:numPr>
        <w:tabs>
          <w:tab w:val="left" w:pos="462"/>
        </w:tabs>
        <w:ind w:left="441" w:right="117" w:hanging="299"/>
        <w:rPr>
          <w:rFonts w:cs="Century Gothic"/>
          <w:sz w:val="24"/>
          <w:szCs w:val="24"/>
          <w:lang w:val="ca-ES"/>
        </w:rPr>
      </w:pPr>
      <w:r>
        <w:rPr>
          <w:rFonts w:cs="Century Gothic"/>
          <w:sz w:val="24"/>
          <w:szCs w:val="24"/>
          <w:lang w:val="ca-ES"/>
        </w:rPr>
        <w:t>Disposar d’una regidoria pròpia LGTBI o bé d’una regidoria amb competències delegades en polítiques</w:t>
      </w:r>
      <w:r>
        <w:rPr>
          <w:rFonts w:cs="Century Gothic"/>
          <w:spacing w:val="-32"/>
          <w:sz w:val="24"/>
          <w:szCs w:val="24"/>
          <w:lang w:val="ca-ES"/>
        </w:rPr>
        <w:t xml:space="preserve"> </w:t>
      </w:r>
      <w:r>
        <w:rPr>
          <w:rFonts w:cs="Century Gothic"/>
          <w:sz w:val="24"/>
          <w:szCs w:val="24"/>
          <w:lang w:val="ca-ES"/>
        </w:rPr>
        <w:t xml:space="preserve">LGTBI. En el cas d’entitats locals que no siguin Ajuntaments, han de dependre o estar vinculades a un Ajuntament que disposi de regidoria LGTBI. </w:t>
      </w:r>
    </w:p>
    <w:p w:rsidR="00E60B6C" w:rsidRDefault="00E60B6C">
      <w:pPr>
        <w:tabs>
          <w:tab w:val="left" w:pos="462"/>
        </w:tabs>
        <w:ind w:right="117"/>
        <w:rPr>
          <w:rFonts w:cs="Century Gothic"/>
          <w:sz w:val="24"/>
          <w:szCs w:val="24"/>
          <w:lang w:val="ca-ES"/>
        </w:rPr>
      </w:pPr>
    </w:p>
    <w:p w:rsidR="00E60B6C" w:rsidRDefault="00E60B6C">
      <w:pPr>
        <w:pStyle w:val="Prrafodelista1"/>
        <w:numPr>
          <w:ilvl w:val="0"/>
          <w:numId w:val="6"/>
        </w:numPr>
        <w:tabs>
          <w:tab w:val="left" w:pos="462"/>
        </w:tabs>
        <w:spacing w:before="37"/>
        <w:ind w:left="441" w:right="117" w:hanging="340"/>
        <w:rPr>
          <w:rFonts w:cs="Century Gothic"/>
          <w:sz w:val="24"/>
          <w:szCs w:val="24"/>
          <w:lang w:val="ca-ES"/>
        </w:rPr>
      </w:pPr>
      <w:r>
        <w:rPr>
          <w:rFonts w:cs="Century Gothic"/>
          <w:sz w:val="24"/>
          <w:szCs w:val="24"/>
          <w:lang w:val="ca-ES"/>
        </w:rPr>
        <w:t>Desenvolupar actuacions que ajudin a avançar en els valors de la igualtat.</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62"/>
          <w:tab w:val="left" w:pos="1666"/>
          <w:tab w:val="left" w:pos="3214"/>
          <w:tab w:val="left" w:pos="3919"/>
          <w:tab w:val="left" w:pos="5206"/>
          <w:tab w:val="left" w:pos="5738"/>
          <w:tab w:val="left" w:pos="7440"/>
          <w:tab w:val="left" w:pos="8558"/>
        </w:tabs>
        <w:ind w:left="441" w:right="117" w:hanging="340"/>
        <w:rPr>
          <w:rFonts w:cs="Century Gothic"/>
          <w:sz w:val="24"/>
          <w:szCs w:val="24"/>
          <w:lang w:val="ca-ES"/>
        </w:rPr>
      </w:pPr>
      <w:r>
        <w:rPr>
          <w:rFonts w:cs="Century Gothic"/>
          <w:sz w:val="24"/>
          <w:szCs w:val="24"/>
          <w:lang w:val="ca-ES"/>
        </w:rPr>
        <w:t>Impulsar</w:t>
      </w:r>
      <w:r>
        <w:rPr>
          <w:rFonts w:cs="Century Gothic"/>
          <w:sz w:val="24"/>
          <w:szCs w:val="24"/>
          <w:lang w:val="ca-ES"/>
        </w:rPr>
        <w:tab/>
        <w:t>actuacions</w:t>
      </w:r>
      <w:r>
        <w:rPr>
          <w:rFonts w:cs="Century Gothic"/>
          <w:sz w:val="24"/>
          <w:szCs w:val="24"/>
          <w:lang w:val="ca-ES"/>
        </w:rPr>
        <w:tab/>
        <w:t>que</w:t>
      </w:r>
      <w:r>
        <w:rPr>
          <w:rFonts w:cs="Century Gothic"/>
          <w:sz w:val="24"/>
          <w:szCs w:val="24"/>
          <w:lang w:val="ca-ES"/>
        </w:rPr>
        <w:tab/>
        <w:t>permetin</w:t>
      </w:r>
      <w:r>
        <w:rPr>
          <w:rFonts w:cs="Century Gothic"/>
          <w:sz w:val="24"/>
          <w:szCs w:val="24"/>
          <w:lang w:val="ca-ES"/>
        </w:rPr>
        <w:tab/>
        <w:t>un</w:t>
      </w:r>
      <w:r>
        <w:rPr>
          <w:rFonts w:cs="Century Gothic"/>
          <w:sz w:val="24"/>
          <w:szCs w:val="24"/>
          <w:lang w:val="ca-ES"/>
        </w:rPr>
        <w:tab/>
        <w:t>enfocament</w:t>
      </w:r>
      <w:r>
        <w:rPr>
          <w:rFonts w:cs="Century Gothic"/>
          <w:sz w:val="24"/>
          <w:szCs w:val="24"/>
          <w:lang w:val="ca-ES"/>
        </w:rPr>
        <w:tab/>
        <w:t>integral</w:t>
      </w:r>
      <w:r>
        <w:rPr>
          <w:rFonts w:cs="Century Gothic"/>
          <w:sz w:val="24"/>
          <w:szCs w:val="24"/>
          <w:lang w:val="ca-ES"/>
        </w:rPr>
        <w:tab/>
        <w:t>i transversal de les polítiques</w:t>
      </w:r>
      <w:r>
        <w:rPr>
          <w:rFonts w:cs="Century Gothic"/>
          <w:spacing w:val="-26"/>
          <w:sz w:val="24"/>
          <w:szCs w:val="24"/>
          <w:lang w:val="ca-ES"/>
        </w:rPr>
        <w:t xml:space="preserve"> </w:t>
      </w:r>
      <w:r>
        <w:rPr>
          <w:rFonts w:cs="Century Gothic"/>
          <w:sz w:val="24"/>
          <w:szCs w:val="24"/>
          <w:lang w:val="ca-ES"/>
        </w:rPr>
        <w:t>LGTBI.</w:t>
      </w:r>
    </w:p>
    <w:p w:rsidR="00E60B6C" w:rsidRDefault="00E60B6C">
      <w:pPr>
        <w:pStyle w:val="Textoindependiente"/>
        <w:rPr>
          <w:rFonts w:cs="Century Gothic"/>
          <w:lang w:val="ca-ES"/>
        </w:rPr>
      </w:pPr>
    </w:p>
    <w:p w:rsidR="00E60B6C" w:rsidRDefault="00E60B6C">
      <w:pPr>
        <w:pStyle w:val="Heading11"/>
        <w:numPr>
          <w:ilvl w:val="0"/>
          <w:numId w:val="4"/>
        </w:numPr>
        <w:tabs>
          <w:tab w:val="left" w:pos="505"/>
        </w:tabs>
        <w:ind w:left="504" w:hanging="403"/>
        <w:rPr>
          <w:rFonts w:cs="Century Gothic"/>
          <w:lang w:val="ca-ES"/>
        </w:rPr>
      </w:pPr>
      <w:r>
        <w:rPr>
          <w:rFonts w:cs="Century Gothic"/>
          <w:lang w:val="ca-ES"/>
        </w:rPr>
        <w:t>Participants de la</w:t>
      </w:r>
      <w:r>
        <w:rPr>
          <w:rFonts w:cs="Century Gothic"/>
          <w:spacing w:val="-1"/>
          <w:lang w:val="ca-ES"/>
        </w:rPr>
        <w:t xml:space="preserve"> </w:t>
      </w:r>
      <w:r>
        <w:rPr>
          <w:rFonts w:cs="Century Gothic"/>
          <w:lang w:val="ca-ES"/>
        </w:rPr>
        <w:t>Xarxa</w:t>
      </w:r>
    </w:p>
    <w:p w:rsidR="00E60B6C" w:rsidRDefault="00E60B6C">
      <w:pPr>
        <w:pStyle w:val="Textoindependiente"/>
        <w:spacing w:before="295"/>
        <w:ind w:left="101"/>
        <w:jc w:val="both"/>
        <w:rPr>
          <w:rFonts w:cs="Century Gothic"/>
          <w:lang w:val="ca-ES"/>
        </w:rPr>
      </w:pPr>
      <w:r>
        <w:rPr>
          <w:rFonts w:cs="Century Gothic"/>
          <w:lang w:val="ca-ES"/>
        </w:rPr>
        <w:t>L’àmbit de la Xarxa de Municipis LGTBI és tot Catalunya.</w:t>
      </w:r>
    </w:p>
    <w:p w:rsidR="00E60B6C" w:rsidRDefault="00E60B6C">
      <w:pPr>
        <w:pStyle w:val="Textoindependiente"/>
        <w:rPr>
          <w:rFonts w:cs="Century Gothic"/>
          <w:lang w:val="ca-ES"/>
        </w:rPr>
      </w:pPr>
    </w:p>
    <w:p w:rsidR="00E60B6C" w:rsidRDefault="00E60B6C">
      <w:pPr>
        <w:pStyle w:val="Textoindependiente"/>
        <w:ind w:left="101" w:right="116"/>
        <w:jc w:val="both"/>
        <w:rPr>
          <w:rFonts w:cs="Century Gothic"/>
          <w:lang w:val="ca-ES"/>
        </w:rPr>
      </w:pPr>
      <w:r>
        <w:rPr>
          <w:rFonts w:cs="Century Gothic"/>
          <w:lang w:val="ca-ES"/>
        </w:rPr>
        <w:t>La Xarxa aspira a tenir, entre els seus membres, tots els municipis i altres entitats locals que desenvolupen o volen desenvolupar polítiques i serveis adreçats al desenvolupament de les polítiques LGTBI i d’Igualtat.</w:t>
      </w:r>
    </w:p>
    <w:p w:rsidR="00E60B6C" w:rsidRDefault="00E60B6C">
      <w:pPr>
        <w:pStyle w:val="Textoindependiente"/>
        <w:spacing w:before="11"/>
        <w:rPr>
          <w:rFonts w:cs="Century Gothic"/>
          <w:sz w:val="23"/>
          <w:szCs w:val="23"/>
          <w:lang w:val="ca-ES"/>
        </w:rPr>
      </w:pPr>
    </w:p>
    <w:p w:rsidR="00E60B6C" w:rsidRDefault="00E60B6C">
      <w:pPr>
        <w:pStyle w:val="Textoindependiente"/>
        <w:ind w:left="101" w:right="116"/>
        <w:jc w:val="both"/>
        <w:rPr>
          <w:rFonts w:cs="Century Gothic"/>
          <w:lang w:val="ca-ES"/>
        </w:rPr>
      </w:pPr>
      <w:r>
        <w:rPr>
          <w:rFonts w:cs="Century Gothic"/>
          <w:lang w:val="ca-ES"/>
        </w:rPr>
        <w:t>Els participants han d’acceptar els requisits de funcionament i els compromisos als quals obligui el protocol de constitució de la Xarxa.</w:t>
      </w:r>
    </w:p>
    <w:p w:rsidR="00E60B6C" w:rsidRDefault="00E60B6C">
      <w:pPr>
        <w:pStyle w:val="Textoindependiente"/>
        <w:spacing w:before="11"/>
        <w:rPr>
          <w:rFonts w:cs="Century Gothic"/>
          <w:sz w:val="23"/>
          <w:szCs w:val="23"/>
          <w:lang w:val="ca-ES"/>
        </w:rPr>
      </w:pPr>
    </w:p>
    <w:p w:rsidR="00E60B6C" w:rsidRDefault="00E60B6C">
      <w:pPr>
        <w:pStyle w:val="Textoindependiente"/>
        <w:ind w:left="101" w:right="117"/>
        <w:jc w:val="both"/>
        <w:rPr>
          <w:rFonts w:cs="Century Gothic"/>
          <w:lang w:val="ca-ES"/>
        </w:rPr>
      </w:pPr>
      <w:r>
        <w:rPr>
          <w:rFonts w:cs="Century Gothic"/>
          <w:lang w:val="ca-ES"/>
        </w:rPr>
        <w:t>Els ajuntaments i entitats locals membres de la Xarxa de Municipis LGTBI es comprometen a aportar de manera documentada les experiències dels plans i programes que porten a terme, i a participar en els diversos òrgans i comissions de treball de la Xarxa, i en els debats i les reflexions.</w:t>
      </w:r>
    </w:p>
    <w:p w:rsidR="00E60B6C" w:rsidRDefault="00E60B6C">
      <w:pPr>
        <w:pStyle w:val="Textoindependiente"/>
        <w:rPr>
          <w:rFonts w:cs="Century Gothic"/>
          <w:lang w:val="ca-ES"/>
        </w:rPr>
      </w:pPr>
    </w:p>
    <w:p w:rsidR="00E60B6C" w:rsidRDefault="00E60B6C">
      <w:pPr>
        <w:pStyle w:val="Textoindependiente"/>
        <w:rPr>
          <w:rFonts w:cs="Century Gothic"/>
          <w:lang w:val="ca-ES"/>
        </w:rPr>
      </w:pPr>
    </w:p>
    <w:p w:rsidR="00E60B6C" w:rsidRDefault="00E60B6C">
      <w:pPr>
        <w:pStyle w:val="Textoindependiente"/>
        <w:spacing w:before="11"/>
        <w:rPr>
          <w:rFonts w:cs="Century Gothic"/>
          <w:sz w:val="23"/>
          <w:szCs w:val="23"/>
          <w:lang w:val="ca-ES"/>
        </w:rPr>
      </w:pPr>
    </w:p>
    <w:p w:rsidR="00E60B6C" w:rsidRDefault="00E60B6C">
      <w:pPr>
        <w:pStyle w:val="Heading11"/>
        <w:numPr>
          <w:ilvl w:val="0"/>
          <w:numId w:val="4"/>
        </w:numPr>
        <w:tabs>
          <w:tab w:val="left" w:pos="505"/>
        </w:tabs>
        <w:ind w:left="504" w:hanging="403"/>
        <w:rPr>
          <w:rFonts w:cs="Century Gothic"/>
          <w:lang w:val="ca-ES"/>
        </w:rPr>
      </w:pPr>
      <w:r>
        <w:rPr>
          <w:rFonts w:cs="Century Gothic"/>
          <w:lang w:val="ca-ES"/>
        </w:rPr>
        <w:t>Finançament: organització</w:t>
      </w:r>
      <w:r>
        <w:rPr>
          <w:rFonts w:cs="Century Gothic"/>
          <w:spacing w:val="-1"/>
          <w:lang w:val="ca-ES"/>
        </w:rPr>
        <w:t xml:space="preserve"> </w:t>
      </w:r>
      <w:r>
        <w:rPr>
          <w:rFonts w:cs="Century Gothic"/>
          <w:lang w:val="ca-ES"/>
        </w:rPr>
        <w:t>econòmica</w:t>
      </w:r>
    </w:p>
    <w:p w:rsidR="00E60B6C" w:rsidRDefault="00E60B6C">
      <w:pPr>
        <w:pStyle w:val="Textoindependiente"/>
        <w:spacing w:before="12"/>
        <w:rPr>
          <w:rFonts w:cs="Century Gothic"/>
          <w:b/>
          <w:bCs/>
          <w:sz w:val="35"/>
          <w:szCs w:val="35"/>
          <w:lang w:val="ca-ES"/>
        </w:rPr>
      </w:pPr>
    </w:p>
    <w:p w:rsidR="00E60B6C" w:rsidRDefault="00E60B6C">
      <w:pPr>
        <w:pStyle w:val="Textoindependiente"/>
        <w:ind w:left="101" w:right="115"/>
        <w:jc w:val="both"/>
        <w:rPr>
          <w:rFonts w:cs="Century Gothic"/>
          <w:lang w:val="ca-ES"/>
        </w:rPr>
      </w:pPr>
      <w:r>
        <w:rPr>
          <w:rFonts w:cs="Century Gothic"/>
          <w:lang w:val="ca-ES"/>
        </w:rPr>
        <w:t>Quan s’escaigui, els diversos municipis i entitats locals assumiran despeses derivades de les accions conjuntes que acordin els membres de la Xarxa de Municipis LGTBI, sempre tenint en compte la seva disponibilitat pressupostària.</w:t>
      </w:r>
    </w:p>
    <w:p w:rsidR="00E60B6C" w:rsidRDefault="00E60B6C">
      <w:pPr>
        <w:pStyle w:val="Textoindependiente"/>
        <w:rPr>
          <w:rFonts w:cs="Century Gothic"/>
          <w:lang w:val="ca-ES"/>
        </w:rPr>
      </w:pPr>
    </w:p>
    <w:p w:rsidR="00E60B6C" w:rsidRDefault="00E60B6C">
      <w:pPr>
        <w:pStyle w:val="Textoindependiente"/>
        <w:spacing w:before="10"/>
        <w:rPr>
          <w:rFonts w:cs="Century Gothic"/>
          <w:sz w:val="23"/>
          <w:szCs w:val="23"/>
          <w:lang w:val="ca-ES"/>
        </w:rPr>
      </w:pPr>
    </w:p>
    <w:p w:rsidR="00E60B6C" w:rsidRDefault="00E60B6C">
      <w:pPr>
        <w:pStyle w:val="Heading11"/>
        <w:numPr>
          <w:ilvl w:val="0"/>
          <w:numId w:val="4"/>
        </w:numPr>
        <w:tabs>
          <w:tab w:val="left" w:pos="505"/>
        </w:tabs>
        <w:ind w:left="504" w:hanging="403"/>
        <w:rPr>
          <w:rFonts w:cs="Century Gothic"/>
          <w:lang w:val="ca-ES"/>
        </w:rPr>
      </w:pPr>
      <w:r>
        <w:rPr>
          <w:rFonts w:cs="Century Gothic"/>
          <w:lang w:val="ca-ES"/>
        </w:rPr>
        <w:t>Procediment</w:t>
      </w:r>
      <w:r>
        <w:rPr>
          <w:rFonts w:cs="Century Gothic"/>
          <w:spacing w:val="-1"/>
          <w:lang w:val="ca-ES"/>
        </w:rPr>
        <w:t xml:space="preserve"> </w:t>
      </w:r>
      <w:r>
        <w:rPr>
          <w:rFonts w:cs="Century Gothic"/>
          <w:lang w:val="ca-ES"/>
        </w:rPr>
        <w:t>d’adhesió</w:t>
      </w:r>
    </w:p>
    <w:p w:rsidR="00E60B6C" w:rsidRDefault="00E60B6C">
      <w:pPr>
        <w:pStyle w:val="Textoindependiente"/>
        <w:spacing w:before="296"/>
        <w:ind w:left="101" w:right="116"/>
        <w:jc w:val="both"/>
        <w:rPr>
          <w:rFonts w:cs="Century Gothic"/>
          <w:lang w:val="ca-ES"/>
        </w:rPr>
      </w:pPr>
      <w:r>
        <w:rPr>
          <w:rFonts w:cs="Century Gothic"/>
          <w:lang w:val="ca-ES"/>
        </w:rPr>
        <w:t>Per formalitzar la Xarxa de Municipis LGTBI, l’òrgan competent de l’Ajuntament o l’entitat local que desitgi participar en la mateixa ha de signar un acord amb l’acceptació del protocol i les finalitats d’aquesta que enviarà a la Xarxa.</w:t>
      </w:r>
    </w:p>
    <w:p w:rsidR="00E60B6C" w:rsidRDefault="00E60B6C">
      <w:pPr>
        <w:pStyle w:val="Textoindependiente"/>
        <w:rPr>
          <w:rFonts w:cs="Century Gothic"/>
          <w:lang w:val="ca-ES"/>
        </w:rPr>
      </w:pPr>
    </w:p>
    <w:p w:rsidR="00E60B6C" w:rsidRDefault="00E60B6C">
      <w:pPr>
        <w:pStyle w:val="Textoindependiente"/>
        <w:ind w:left="101" w:right="116"/>
        <w:jc w:val="both"/>
        <w:rPr>
          <w:rFonts w:cs="Century Gothic"/>
          <w:lang w:val="ca-ES"/>
        </w:rPr>
      </w:pPr>
      <w:r>
        <w:rPr>
          <w:rFonts w:cs="Century Gothic"/>
          <w:lang w:val="ca-ES"/>
        </w:rPr>
        <w:t>Només hi pot haver oposició si l’acte d’adhesió és incompatible amb els objectius i les finalitats de la Xarxa o els contravé.</w:t>
      </w:r>
    </w:p>
    <w:p w:rsidR="00E60B6C" w:rsidRDefault="00E60B6C">
      <w:pPr>
        <w:jc w:val="both"/>
        <w:rPr>
          <w:rFonts w:cs="Century Gothic"/>
          <w:lang w:val="ca-ES"/>
        </w:rPr>
        <w:sectPr w:rsidR="00E60B6C">
          <w:pgSz w:w="11910" w:h="16840"/>
          <w:pgMar w:top="1380" w:right="1580" w:bottom="940" w:left="1600" w:header="0" w:footer="747" w:gutter="0"/>
          <w:cols w:space="720"/>
        </w:sectPr>
      </w:pPr>
    </w:p>
    <w:p w:rsidR="00E60B6C" w:rsidRDefault="00E60B6C">
      <w:pPr>
        <w:pStyle w:val="Textoindependiente"/>
        <w:spacing w:before="37"/>
        <w:ind w:left="101" w:right="116"/>
        <w:jc w:val="both"/>
        <w:rPr>
          <w:rFonts w:cs="Century Gothic"/>
          <w:lang w:val="ca-ES"/>
        </w:rPr>
      </w:pPr>
      <w:r>
        <w:rPr>
          <w:rFonts w:cs="Century Gothic"/>
          <w:lang w:val="ca-ES"/>
        </w:rPr>
        <w:lastRenderedPageBreak/>
        <w:t>La Xarxa de Municipis LGTBI es pot dotar d’un logotip amb marca pròpia que s’ha d’incloure tant en la documentació que es generi com en els documents oficials que els municipis membres decideixin.</w:t>
      </w:r>
    </w:p>
    <w:p w:rsidR="00E60B6C" w:rsidRDefault="00E60B6C">
      <w:pPr>
        <w:jc w:val="both"/>
        <w:rPr>
          <w:rFonts w:cs="Century Gothic"/>
          <w:lang w:val="ca-ES"/>
        </w:rPr>
      </w:pPr>
    </w:p>
    <w:p w:rsidR="00E60B6C" w:rsidRDefault="00E60B6C">
      <w:pPr>
        <w:jc w:val="both"/>
        <w:rPr>
          <w:rFonts w:cs="Century Gothic"/>
          <w:lang w:val="ca-ES"/>
        </w:rPr>
      </w:pPr>
    </w:p>
    <w:p w:rsidR="00E60B6C" w:rsidRDefault="00E60B6C">
      <w:pPr>
        <w:pStyle w:val="Heading11"/>
        <w:numPr>
          <w:ilvl w:val="0"/>
          <w:numId w:val="4"/>
        </w:numPr>
        <w:tabs>
          <w:tab w:val="left" w:pos="572"/>
        </w:tabs>
        <w:spacing w:before="16"/>
        <w:ind w:right="114" w:firstLine="0"/>
        <w:jc w:val="left"/>
        <w:rPr>
          <w:rFonts w:cs="Century Gothic"/>
          <w:lang w:val="ca-ES"/>
        </w:rPr>
      </w:pPr>
      <w:r>
        <w:rPr>
          <w:rFonts w:cs="Century Gothic"/>
          <w:lang w:val="ca-ES"/>
        </w:rPr>
        <w:t>Model d’adhesió formal dels ens locals a la Xarxa de Municipis</w:t>
      </w:r>
      <w:r>
        <w:rPr>
          <w:rFonts w:cs="Century Gothic"/>
          <w:spacing w:val="-1"/>
          <w:lang w:val="ca-ES"/>
        </w:rPr>
        <w:t xml:space="preserve"> </w:t>
      </w:r>
      <w:r>
        <w:rPr>
          <w:rFonts w:cs="Century Gothic"/>
          <w:lang w:val="ca-ES"/>
        </w:rPr>
        <w:t>LGTBI</w:t>
      </w:r>
    </w:p>
    <w:p w:rsidR="00E60B6C" w:rsidRDefault="00E60B6C">
      <w:pPr>
        <w:pStyle w:val="Textoindependiente"/>
        <w:spacing w:before="295"/>
        <w:ind w:left="101" w:right="115"/>
        <w:jc w:val="both"/>
        <w:rPr>
          <w:rFonts w:cs="Century Gothic"/>
          <w:lang w:val="ca-ES"/>
        </w:rPr>
      </w:pPr>
      <w:r>
        <w:rPr>
          <w:rFonts w:cs="Century Gothic"/>
          <w:lang w:val="ca-ES"/>
        </w:rPr>
        <w:t>La Xarxa de Municipis LGTBI té la missió de fomentar que els pobles i ciutats de Catalunya impulsin polítiques públiques adreçades a avançar en el respecte i reconeixement de les diverses identitats i expressions de gènere, així com de les diverses orientacions afectives i sexuals, lluitant obertament contra la LGTBIfòbia, tot coordinant-se per assolir aquests objectius d’una manera col·laborativa i eficient.</w:t>
      </w:r>
    </w:p>
    <w:p w:rsidR="00E60B6C" w:rsidRDefault="00E60B6C">
      <w:pPr>
        <w:pStyle w:val="Textoindependiente"/>
        <w:spacing w:before="11"/>
        <w:rPr>
          <w:rFonts w:cs="Century Gothic"/>
          <w:sz w:val="23"/>
          <w:szCs w:val="23"/>
          <w:lang w:val="ca-ES"/>
        </w:rPr>
      </w:pPr>
    </w:p>
    <w:p w:rsidR="00E60B6C" w:rsidRDefault="00E60B6C">
      <w:pPr>
        <w:pStyle w:val="Textoindependiente"/>
        <w:ind w:left="101"/>
        <w:rPr>
          <w:rFonts w:cs="Century Gothic"/>
          <w:lang w:val="ca-ES"/>
        </w:rPr>
      </w:pPr>
      <w:r>
        <w:rPr>
          <w:rFonts w:cs="Century Gothic"/>
          <w:lang w:val="ca-ES"/>
        </w:rPr>
        <w:t>Considerant que els seus objectius són:</w:t>
      </w:r>
    </w:p>
    <w:p w:rsidR="00E60B6C" w:rsidRDefault="00E60B6C">
      <w:pPr>
        <w:pStyle w:val="Textoindependiente"/>
        <w:spacing w:before="1"/>
        <w:rPr>
          <w:rFonts w:cs="Century Gothic"/>
          <w:lang w:val="ca-ES"/>
        </w:rPr>
      </w:pPr>
    </w:p>
    <w:p w:rsidR="00E60B6C" w:rsidRDefault="00E60B6C">
      <w:pPr>
        <w:pStyle w:val="Heading21"/>
        <w:jc w:val="left"/>
        <w:rPr>
          <w:rFonts w:cs="Century Gothic"/>
          <w:lang w:val="ca-ES"/>
        </w:rPr>
      </w:pPr>
      <w:r>
        <w:rPr>
          <w:rFonts w:ascii="Wingdings" w:hAnsi="Wingdings" w:cs="Wingdings"/>
          <w:b w:val="0"/>
          <w:bCs w:val="0"/>
          <w:color w:val="000080"/>
          <w:lang w:val="ca-ES"/>
        </w:rPr>
        <w:t></w:t>
      </w:r>
      <w:r>
        <w:rPr>
          <w:rFonts w:ascii="Times New Roman" w:hAnsi="Times New Roman"/>
          <w:b w:val="0"/>
          <w:bCs w:val="0"/>
          <w:color w:val="000080"/>
          <w:lang w:val="ca-ES"/>
        </w:rPr>
        <w:t xml:space="preserve"> </w:t>
      </w:r>
      <w:r>
        <w:rPr>
          <w:rFonts w:cs="Century Gothic"/>
          <w:lang w:val="ca-ES"/>
        </w:rPr>
        <w:t>Fomentar que les nostres ciutats i pobles garanteixin:</w:t>
      </w:r>
    </w:p>
    <w:p w:rsidR="00E60B6C" w:rsidRDefault="00E60B6C">
      <w:pPr>
        <w:pStyle w:val="Textoindependiente"/>
        <w:spacing w:before="11"/>
        <w:rPr>
          <w:rFonts w:cs="Century Gothic"/>
          <w:b/>
          <w:bCs/>
          <w:sz w:val="27"/>
          <w:szCs w:val="27"/>
          <w:lang w:val="ca-ES"/>
        </w:rPr>
      </w:pPr>
    </w:p>
    <w:p w:rsidR="00E60B6C" w:rsidRDefault="00E60B6C">
      <w:pPr>
        <w:pStyle w:val="Prrafodelista1"/>
        <w:numPr>
          <w:ilvl w:val="0"/>
          <w:numId w:val="6"/>
        </w:numPr>
        <w:tabs>
          <w:tab w:val="left" w:pos="499"/>
        </w:tabs>
        <w:ind w:right="117" w:hanging="397"/>
        <w:jc w:val="left"/>
        <w:rPr>
          <w:rFonts w:cs="Century Gothic"/>
          <w:sz w:val="24"/>
          <w:szCs w:val="24"/>
          <w:lang w:val="ca-ES"/>
        </w:rPr>
      </w:pPr>
      <w:r>
        <w:rPr>
          <w:rFonts w:cs="Century Gothic"/>
          <w:sz w:val="24"/>
          <w:szCs w:val="24"/>
          <w:lang w:val="ca-ES"/>
        </w:rPr>
        <w:t>El respecte a la pluralitat d’expressions de gènere i a les diverses orientacions afectives i</w:t>
      </w:r>
      <w:r>
        <w:rPr>
          <w:rFonts w:cs="Century Gothic"/>
          <w:spacing w:val="-6"/>
          <w:sz w:val="24"/>
          <w:szCs w:val="24"/>
          <w:lang w:val="ca-ES"/>
        </w:rPr>
        <w:t xml:space="preserve"> </w:t>
      </w:r>
      <w:r>
        <w:rPr>
          <w:rFonts w:cs="Century Gothic"/>
          <w:sz w:val="24"/>
          <w:szCs w:val="24"/>
          <w:lang w:val="ca-ES"/>
        </w:rPr>
        <w:t>sexuals.</w:t>
      </w:r>
    </w:p>
    <w:p w:rsidR="00E60B6C" w:rsidRDefault="00E60B6C">
      <w:pPr>
        <w:pStyle w:val="Textoindependiente"/>
        <w:spacing w:before="11"/>
        <w:rPr>
          <w:rFonts w:cs="Century Gothic"/>
          <w:sz w:val="23"/>
          <w:szCs w:val="23"/>
          <w:lang w:val="ca-ES"/>
        </w:rPr>
      </w:pPr>
    </w:p>
    <w:p w:rsidR="00E60B6C" w:rsidRDefault="00E60B6C">
      <w:pPr>
        <w:pStyle w:val="Prrafodelista1"/>
        <w:numPr>
          <w:ilvl w:val="0"/>
          <w:numId w:val="6"/>
        </w:numPr>
        <w:tabs>
          <w:tab w:val="left" w:pos="499"/>
        </w:tabs>
        <w:ind w:right="116" w:hanging="397"/>
        <w:jc w:val="left"/>
        <w:rPr>
          <w:rFonts w:cs="Century Gothic"/>
          <w:sz w:val="24"/>
          <w:szCs w:val="24"/>
          <w:lang w:val="ca-ES"/>
        </w:rPr>
      </w:pPr>
      <w:r>
        <w:rPr>
          <w:rFonts w:cs="Century Gothic"/>
          <w:sz w:val="24"/>
          <w:szCs w:val="24"/>
          <w:lang w:val="ca-ES"/>
        </w:rPr>
        <w:t>La defensa de la igualtat com a garant de la lliure expressió de la diversitat.</w:t>
      </w:r>
    </w:p>
    <w:p w:rsidR="00E60B6C" w:rsidRDefault="00E60B6C">
      <w:pPr>
        <w:pStyle w:val="Textoindependiente"/>
        <w:spacing w:before="11"/>
        <w:rPr>
          <w:rFonts w:cs="Century Gothic"/>
          <w:sz w:val="23"/>
          <w:szCs w:val="23"/>
          <w:lang w:val="ca-ES"/>
        </w:rPr>
      </w:pPr>
    </w:p>
    <w:p w:rsidR="00E60B6C" w:rsidRDefault="00E60B6C">
      <w:pPr>
        <w:pStyle w:val="Prrafodelista1"/>
        <w:numPr>
          <w:ilvl w:val="0"/>
          <w:numId w:val="6"/>
        </w:numPr>
        <w:tabs>
          <w:tab w:val="left" w:pos="499"/>
        </w:tabs>
        <w:ind w:right="117" w:hanging="397"/>
        <w:jc w:val="left"/>
        <w:rPr>
          <w:rFonts w:cs="Century Gothic"/>
          <w:sz w:val="24"/>
          <w:szCs w:val="24"/>
          <w:lang w:val="ca-ES"/>
        </w:rPr>
      </w:pPr>
      <w:r>
        <w:rPr>
          <w:rFonts w:cs="Century Gothic"/>
          <w:sz w:val="24"/>
          <w:szCs w:val="24"/>
          <w:lang w:val="ca-ES"/>
        </w:rPr>
        <w:t>La lluita quotidiana contra l’homofòbia, la lesbofòbia, la transfòbia,  la intersexofòbia i la bifòbia, sigui quin sigui el seu àmbit</w:t>
      </w:r>
      <w:r>
        <w:rPr>
          <w:rFonts w:cs="Century Gothic"/>
          <w:spacing w:val="-22"/>
          <w:sz w:val="24"/>
          <w:szCs w:val="24"/>
          <w:lang w:val="ca-ES"/>
        </w:rPr>
        <w:t xml:space="preserve"> </w:t>
      </w:r>
      <w:r>
        <w:rPr>
          <w:rFonts w:cs="Century Gothic"/>
          <w:sz w:val="24"/>
          <w:szCs w:val="24"/>
          <w:lang w:val="ca-ES"/>
        </w:rPr>
        <w:t>d’expressió.</w:t>
      </w:r>
    </w:p>
    <w:p w:rsidR="00E60B6C" w:rsidRDefault="00E60B6C">
      <w:pPr>
        <w:pStyle w:val="Textoindependiente"/>
        <w:rPr>
          <w:rFonts w:cs="Century Gothic"/>
          <w:lang w:val="ca-ES"/>
        </w:rPr>
      </w:pPr>
    </w:p>
    <w:p w:rsidR="00E60B6C" w:rsidRDefault="00E60B6C">
      <w:pPr>
        <w:pStyle w:val="Prrafodelista1"/>
        <w:numPr>
          <w:ilvl w:val="0"/>
          <w:numId w:val="6"/>
        </w:numPr>
        <w:tabs>
          <w:tab w:val="left" w:pos="499"/>
        </w:tabs>
        <w:ind w:right="116" w:hanging="397"/>
        <w:jc w:val="left"/>
        <w:rPr>
          <w:rFonts w:cs="Century Gothic"/>
          <w:sz w:val="24"/>
          <w:szCs w:val="24"/>
          <w:lang w:val="ca-ES"/>
        </w:rPr>
      </w:pPr>
      <w:r>
        <w:rPr>
          <w:rFonts w:cs="Century Gothic"/>
          <w:sz w:val="24"/>
          <w:szCs w:val="24"/>
          <w:lang w:val="ca-ES"/>
        </w:rPr>
        <w:t>La reparació dels dèficits de reconeixement que històricament ha patit la comunitat</w:t>
      </w:r>
      <w:r>
        <w:rPr>
          <w:rFonts w:cs="Century Gothic"/>
          <w:spacing w:val="-17"/>
          <w:sz w:val="24"/>
          <w:szCs w:val="24"/>
          <w:lang w:val="ca-ES"/>
        </w:rPr>
        <w:t xml:space="preserve"> </w:t>
      </w:r>
      <w:r>
        <w:rPr>
          <w:rFonts w:cs="Century Gothic"/>
          <w:sz w:val="24"/>
          <w:szCs w:val="24"/>
          <w:lang w:val="ca-ES"/>
        </w:rPr>
        <w:t>lgtbi.</w:t>
      </w:r>
    </w:p>
    <w:p w:rsidR="00E60B6C" w:rsidRDefault="00E60B6C">
      <w:pPr>
        <w:pStyle w:val="Textoindependiente"/>
        <w:rPr>
          <w:rFonts w:cs="Century Gothic"/>
          <w:lang w:val="ca-ES"/>
        </w:rPr>
      </w:pPr>
    </w:p>
    <w:p w:rsidR="00E60B6C" w:rsidRDefault="00E60B6C">
      <w:pPr>
        <w:pStyle w:val="Textoindependiente"/>
        <w:spacing w:before="1"/>
        <w:rPr>
          <w:rFonts w:cs="Century Gothic"/>
          <w:lang w:val="ca-ES"/>
        </w:rPr>
      </w:pPr>
    </w:p>
    <w:p w:rsidR="00E60B6C" w:rsidRDefault="00E60B6C">
      <w:pPr>
        <w:pStyle w:val="Heading21"/>
        <w:rPr>
          <w:rFonts w:cs="Century Gothic"/>
          <w:lang w:val="ca-ES"/>
        </w:rPr>
      </w:pPr>
      <w:r>
        <w:rPr>
          <w:rFonts w:ascii="Wingdings" w:hAnsi="Wingdings" w:cs="Wingdings"/>
          <w:b w:val="0"/>
          <w:bCs w:val="0"/>
          <w:color w:val="000080"/>
          <w:lang w:val="ca-ES"/>
        </w:rPr>
        <w:t></w:t>
      </w:r>
      <w:r>
        <w:rPr>
          <w:rFonts w:ascii="Times New Roman" w:hAnsi="Times New Roman"/>
          <w:b w:val="0"/>
          <w:bCs w:val="0"/>
          <w:color w:val="000080"/>
          <w:lang w:val="ca-ES"/>
        </w:rPr>
        <w:t xml:space="preserve"> </w:t>
      </w:r>
      <w:r>
        <w:rPr>
          <w:rFonts w:cs="Century Gothic"/>
          <w:lang w:val="ca-ES"/>
        </w:rPr>
        <w:t>Impulsar el treball conjunt entre els municipis LGTBI:</w:t>
      </w:r>
    </w:p>
    <w:p w:rsidR="00E60B6C" w:rsidRDefault="00E60B6C">
      <w:pPr>
        <w:pStyle w:val="Textoindependiente"/>
        <w:spacing w:before="11"/>
        <w:jc w:val="both"/>
        <w:rPr>
          <w:rFonts w:cs="Century Gothic"/>
          <w:b/>
          <w:bCs/>
          <w:sz w:val="23"/>
          <w:szCs w:val="23"/>
          <w:lang w:val="ca-ES"/>
        </w:rPr>
      </w:pP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Afavorint l’intercanvi i els coneixements entre els governs</w:t>
      </w:r>
      <w:r>
        <w:rPr>
          <w:rFonts w:cs="Century Gothic"/>
          <w:spacing w:val="-15"/>
          <w:sz w:val="24"/>
          <w:szCs w:val="24"/>
          <w:lang w:val="ca-ES"/>
        </w:rPr>
        <w:t xml:space="preserve"> </w:t>
      </w:r>
      <w:r>
        <w:rPr>
          <w:rFonts w:cs="Century Gothic"/>
          <w:sz w:val="24"/>
          <w:szCs w:val="24"/>
          <w:lang w:val="ca-ES"/>
        </w:rPr>
        <w:t>locals.</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62"/>
        </w:tabs>
        <w:ind w:left="441" w:right="117" w:hanging="340"/>
        <w:rPr>
          <w:rFonts w:cs="Century Gothic"/>
          <w:sz w:val="24"/>
          <w:szCs w:val="24"/>
          <w:lang w:val="ca-ES"/>
        </w:rPr>
      </w:pPr>
      <w:r>
        <w:rPr>
          <w:rFonts w:cs="Century Gothic"/>
          <w:sz w:val="24"/>
          <w:szCs w:val="24"/>
          <w:lang w:val="ca-ES"/>
        </w:rPr>
        <w:t>Fomentant la col·laboració i l’acció conjunta per impulsar polítiques d’igualtat de gènere i LGTBI en l’àmbit</w:t>
      </w:r>
      <w:r>
        <w:rPr>
          <w:rFonts w:cs="Century Gothic"/>
          <w:spacing w:val="-8"/>
          <w:sz w:val="24"/>
          <w:szCs w:val="24"/>
          <w:lang w:val="ca-ES"/>
        </w:rPr>
        <w:t xml:space="preserve"> </w:t>
      </w:r>
      <w:r>
        <w:rPr>
          <w:rFonts w:cs="Century Gothic"/>
          <w:sz w:val="24"/>
          <w:szCs w:val="24"/>
          <w:lang w:val="ca-ES"/>
        </w:rPr>
        <w:t>municipal.</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62"/>
        </w:tabs>
        <w:ind w:left="441" w:right="116" w:hanging="340"/>
        <w:rPr>
          <w:rFonts w:cs="Century Gothic"/>
          <w:sz w:val="24"/>
          <w:szCs w:val="24"/>
          <w:lang w:val="ca-ES"/>
        </w:rPr>
      </w:pPr>
      <w:r>
        <w:rPr>
          <w:rFonts w:cs="Century Gothic"/>
          <w:sz w:val="24"/>
          <w:szCs w:val="24"/>
          <w:lang w:val="ca-ES"/>
        </w:rPr>
        <w:t>Construir referents polítics i models conceptuals que ajudin a articular l’acció de govern en el desenvolupament de les polítiques d’igualtat i de diversitat afectiva-</w:t>
      </w:r>
      <w:r>
        <w:rPr>
          <w:rFonts w:cs="Century Gothic"/>
          <w:spacing w:val="-11"/>
          <w:sz w:val="24"/>
          <w:szCs w:val="24"/>
          <w:lang w:val="ca-ES"/>
        </w:rPr>
        <w:t xml:space="preserve"> </w:t>
      </w:r>
      <w:r>
        <w:rPr>
          <w:rFonts w:cs="Century Gothic"/>
          <w:sz w:val="24"/>
          <w:szCs w:val="24"/>
          <w:lang w:val="ca-ES"/>
        </w:rPr>
        <w:t>sexual.</w:t>
      </w:r>
    </w:p>
    <w:p w:rsidR="00E60B6C" w:rsidRDefault="00E60B6C">
      <w:pPr>
        <w:pStyle w:val="Textoindependiente"/>
        <w:jc w:val="both"/>
        <w:rPr>
          <w:rFonts w:cs="Century Gothic"/>
          <w:lang w:val="ca-ES"/>
        </w:rPr>
      </w:pPr>
    </w:p>
    <w:p w:rsidR="00E60B6C" w:rsidRDefault="00E60B6C">
      <w:pPr>
        <w:pStyle w:val="Prrafodelista1"/>
        <w:numPr>
          <w:ilvl w:val="0"/>
          <w:numId w:val="6"/>
        </w:numPr>
        <w:tabs>
          <w:tab w:val="left" w:pos="462"/>
        </w:tabs>
        <w:ind w:left="441" w:right="119" w:hanging="340"/>
        <w:rPr>
          <w:rFonts w:cs="Century Gothic"/>
          <w:sz w:val="24"/>
          <w:szCs w:val="24"/>
          <w:lang w:val="ca-ES"/>
        </w:rPr>
      </w:pPr>
      <w:r>
        <w:rPr>
          <w:rFonts w:cs="Century Gothic"/>
          <w:sz w:val="24"/>
          <w:szCs w:val="24"/>
          <w:lang w:val="ca-ES"/>
        </w:rPr>
        <w:t>Compartint actuacions i serveis com a model de bones pràctiques per a tots els municipis integrants de la</w:t>
      </w:r>
      <w:r>
        <w:rPr>
          <w:rFonts w:cs="Century Gothic"/>
          <w:spacing w:val="-12"/>
          <w:sz w:val="24"/>
          <w:szCs w:val="24"/>
          <w:lang w:val="ca-ES"/>
        </w:rPr>
        <w:t xml:space="preserve"> </w:t>
      </w:r>
      <w:r>
        <w:rPr>
          <w:rFonts w:cs="Century Gothic"/>
          <w:sz w:val="24"/>
          <w:szCs w:val="24"/>
          <w:lang w:val="ca-ES"/>
        </w:rPr>
        <w:t>Xarxa.</w:t>
      </w:r>
    </w:p>
    <w:p w:rsidR="00E60B6C" w:rsidRDefault="00E60B6C">
      <w:pPr>
        <w:pStyle w:val="Textoindependiente"/>
        <w:spacing w:before="11"/>
        <w:jc w:val="both"/>
        <w:rPr>
          <w:rFonts w:cs="Century Gothic"/>
          <w:sz w:val="23"/>
          <w:szCs w:val="23"/>
          <w:lang w:val="ca-ES"/>
        </w:rPr>
      </w:pPr>
    </w:p>
    <w:p w:rsidR="00E60B6C" w:rsidRDefault="00E60B6C">
      <w:pPr>
        <w:pStyle w:val="Prrafodelista1"/>
        <w:numPr>
          <w:ilvl w:val="0"/>
          <w:numId w:val="6"/>
        </w:numPr>
        <w:tabs>
          <w:tab w:val="left" w:pos="462"/>
        </w:tabs>
        <w:ind w:left="441" w:right="116" w:hanging="340"/>
        <w:rPr>
          <w:rFonts w:cs="Century Gothic"/>
          <w:sz w:val="24"/>
          <w:szCs w:val="24"/>
          <w:lang w:val="ca-ES"/>
        </w:rPr>
      </w:pPr>
      <w:r>
        <w:rPr>
          <w:rFonts w:cs="Century Gothic"/>
          <w:sz w:val="24"/>
          <w:szCs w:val="24"/>
          <w:lang w:val="ca-ES"/>
        </w:rPr>
        <w:t xml:space="preserve">Cooperant en la realització de projectes innovadors i experimentals </w:t>
      </w:r>
      <w:r>
        <w:rPr>
          <w:rFonts w:cs="Century Gothic"/>
          <w:sz w:val="24"/>
          <w:szCs w:val="24"/>
          <w:lang w:val="ca-ES"/>
        </w:rPr>
        <w:lastRenderedPageBreak/>
        <w:t>de manera</w:t>
      </w:r>
      <w:r>
        <w:rPr>
          <w:rFonts w:cs="Century Gothic"/>
          <w:spacing w:val="-5"/>
          <w:sz w:val="24"/>
          <w:szCs w:val="24"/>
          <w:lang w:val="ca-ES"/>
        </w:rPr>
        <w:t xml:space="preserve"> </w:t>
      </w:r>
      <w:r>
        <w:rPr>
          <w:rFonts w:cs="Century Gothic"/>
          <w:sz w:val="24"/>
          <w:szCs w:val="24"/>
          <w:lang w:val="ca-ES"/>
        </w:rPr>
        <w:t>mancomunada.</w:t>
      </w:r>
    </w:p>
    <w:p w:rsidR="00E60B6C" w:rsidRDefault="00E60B6C">
      <w:pPr>
        <w:pStyle w:val="Textoindependiente"/>
        <w:spacing w:before="11"/>
        <w:rPr>
          <w:rFonts w:cs="Century Gothic"/>
          <w:sz w:val="23"/>
          <w:szCs w:val="23"/>
          <w:lang w:val="ca-ES"/>
        </w:rPr>
      </w:pPr>
    </w:p>
    <w:p w:rsidR="00E60B6C" w:rsidRDefault="00E60B6C">
      <w:pPr>
        <w:pStyle w:val="Prrafodelista1"/>
        <w:numPr>
          <w:ilvl w:val="0"/>
          <w:numId w:val="6"/>
        </w:numPr>
        <w:tabs>
          <w:tab w:val="left" w:pos="462"/>
        </w:tabs>
        <w:ind w:left="461" w:hanging="360"/>
        <w:jc w:val="left"/>
        <w:rPr>
          <w:rFonts w:cs="Century Gothic"/>
          <w:sz w:val="24"/>
          <w:szCs w:val="24"/>
          <w:lang w:val="ca-ES"/>
        </w:rPr>
      </w:pPr>
      <w:r>
        <w:rPr>
          <w:rFonts w:cs="Century Gothic"/>
          <w:sz w:val="24"/>
          <w:szCs w:val="24"/>
          <w:lang w:val="ca-ES"/>
        </w:rPr>
        <w:t>Possibilitant l’intercanvi d’experiències i projectes de</w:t>
      </w:r>
      <w:r>
        <w:rPr>
          <w:rFonts w:cs="Century Gothic"/>
          <w:spacing w:val="-40"/>
          <w:sz w:val="24"/>
          <w:szCs w:val="24"/>
          <w:lang w:val="ca-ES"/>
        </w:rPr>
        <w:t xml:space="preserve"> </w:t>
      </w:r>
      <w:r>
        <w:rPr>
          <w:rFonts w:cs="Century Gothic"/>
          <w:sz w:val="24"/>
          <w:szCs w:val="24"/>
          <w:lang w:val="ca-ES"/>
        </w:rPr>
        <w:t>treball.</w:t>
      </w:r>
    </w:p>
    <w:p w:rsidR="00E60B6C" w:rsidRDefault="00E60B6C">
      <w:pPr>
        <w:rPr>
          <w:rFonts w:cs="Century Gothic"/>
          <w:sz w:val="24"/>
          <w:szCs w:val="24"/>
          <w:lang w:val="ca-ES"/>
        </w:rPr>
      </w:pPr>
    </w:p>
    <w:p w:rsidR="00E60B6C" w:rsidRDefault="00E60B6C">
      <w:pPr>
        <w:pStyle w:val="Prrafodelista1"/>
        <w:numPr>
          <w:ilvl w:val="0"/>
          <w:numId w:val="6"/>
        </w:numPr>
        <w:tabs>
          <w:tab w:val="left" w:pos="462"/>
        </w:tabs>
        <w:spacing w:before="37"/>
        <w:ind w:left="461" w:hanging="360"/>
        <w:rPr>
          <w:rFonts w:cs="Century Gothic"/>
          <w:sz w:val="24"/>
          <w:szCs w:val="24"/>
          <w:lang w:val="ca-ES"/>
        </w:rPr>
      </w:pPr>
      <w:r>
        <w:rPr>
          <w:rFonts w:cs="Century Gothic"/>
          <w:sz w:val="24"/>
          <w:szCs w:val="24"/>
          <w:lang w:val="ca-ES"/>
        </w:rPr>
        <w:t>Difonent informació rellevant vinculada amb la</w:t>
      </w:r>
      <w:r>
        <w:rPr>
          <w:rFonts w:cs="Century Gothic"/>
          <w:spacing w:val="-26"/>
          <w:sz w:val="24"/>
          <w:szCs w:val="24"/>
          <w:lang w:val="ca-ES"/>
        </w:rPr>
        <w:t xml:space="preserve"> </w:t>
      </w:r>
      <w:r>
        <w:rPr>
          <w:rFonts w:cs="Century Gothic"/>
          <w:sz w:val="24"/>
          <w:szCs w:val="24"/>
          <w:lang w:val="ca-ES"/>
        </w:rPr>
        <w:t>temàtica.</w:t>
      </w:r>
    </w:p>
    <w:p w:rsidR="00E60B6C" w:rsidRDefault="00E60B6C">
      <w:pPr>
        <w:pStyle w:val="Textoindependiente"/>
        <w:rPr>
          <w:rFonts w:cs="Century Gothic"/>
          <w:lang w:val="ca-ES"/>
        </w:rPr>
      </w:pPr>
    </w:p>
    <w:p w:rsidR="00E60B6C" w:rsidRDefault="00E60B6C">
      <w:pPr>
        <w:pStyle w:val="Textoindependiente"/>
        <w:spacing w:before="10"/>
        <w:rPr>
          <w:rFonts w:cs="Century Gothic"/>
          <w:sz w:val="23"/>
          <w:szCs w:val="23"/>
          <w:lang w:val="ca-ES"/>
        </w:rPr>
      </w:pPr>
    </w:p>
    <w:p w:rsidR="00E60B6C" w:rsidRDefault="00E60B6C">
      <w:pPr>
        <w:pStyle w:val="Heading21"/>
        <w:spacing w:before="1" w:line="276" w:lineRule="auto"/>
        <w:ind w:left="461" w:right="114" w:hanging="361"/>
        <w:rPr>
          <w:rFonts w:cs="Century Gothic"/>
          <w:lang w:val="ca-ES"/>
        </w:rPr>
      </w:pPr>
      <w:r>
        <w:rPr>
          <w:rFonts w:ascii="Wingdings" w:hAnsi="Wingdings" w:cs="Wingdings"/>
          <w:b w:val="0"/>
          <w:bCs w:val="0"/>
          <w:color w:val="000080"/>
          <w:lang w:val="ca-ES"/>
        </w:rPr>
        <w:t></w:t>
      </w:r>
      <w:r>
        <w:rPr>
          <w:rFonts w:ascii="Times New Roman" w:hAnsi="Times New Roman"/>
          <w:b w:val="0"/>
          <w:bCs w:val="0"/>
          <w:color w:val="000080"/>
          <w:lang w:val="ca-ES"/>
        </w:rPr>
        <w:t xml:space="preserve"> </w:t>
      </w:r>
      <w:r>
        <w:rPr>
          <w:rFonts w:cs="Century Gothic"/>
          <w:lang w:val="ca-ES"/>
        </w:rPr>
        <w:t>Fomentar que les polítiques públiques incorporin, transversalment, la perspectiva de gènere i la diversitat lgtbi en les seves fases i els diversos àmbits</w:t>
      </w:r>
      <w:r>
        <w:rPr>
          <w:rFonts w:cs="Century Gothic"/>
          <w:spacing w:val="-14"/>
          <w:lang w:val="ca-ES"/>
        </w:rPr>
        <w:t xml:space="preserve"> </w:t>
      </w:r>
      <w:r>
        <w:rPr>
          <w:rFonts w:cs="Century Gothic"/>
          <w:lang w:val="ca-ES"/>
        </w:rPr>
        <w:t>competencials:</w:t>
      </w:r>
    </w:p>
    <w:p w:rsidR="00E60B6C" w:rsidRDefault="00E60B6C">
      <w:pPr>
        <w:pStyle w:val="Textoindependiente"/>
        <w:spacing w:before="7"/>
        <w:rPr>
          <w:rFonts w:cs="Century Gothic"/>
          <w:b/>
          <w:bCs/>
          <w:sz w:val="27"/>
          <w:szCs w:val="27"/>
          <w:lang w:val="ca-ES"/>
        </w:rPr>
      </w:pPr>
    </w:p>
    <w:p w:rsidR="00E60B6C" w:rsidRDefault="00E60B6C">
      <w:pPr>
        <w:pStyle w:val="Prrafodelista1"/>
        <w:numPr>
          <w:ilvl w:val="0"/>
          <w:numId w:val="6"/>
        </w:numPr>
        <w:tabs>
          <w:tab w:val="left" w:pos="462"/>
        </w:tabs>
        <w:ind w:left="461" w:hanging="360"/>
        <w:rPr>
          <w:rFonts w:cs="Century Gothic"/>
          <w:sz w:val="24"/>
          <w:szCs w:val="24"/>
          <w:lang w:val="ca-ES"/>
        </w:rPr>
      </w:pPr>
      <w:r>
        <w:rPr>
          <w:rFonts w:cs="Century Gothic"/>
          <w:sz w:val="24"/>
          <w:szCs w:val="24"/>
          <w:lang w:val="ca-ES"/>
        </w:rPr>
        <w:t>Formant al personal dels ajuntaments i entitats locals en la temàtica</w:t>
      </w:r>
      <w:r>
        <w:rPr>
          <w:rFonts w:cs="Century Gothic"/>
          <w:spacing w:val="-36"/>
          <w:sz w:val="24"/>
          <w:szCs w:val="24"/>
          <w:lang w:val="ca-ES"/>
        </w:rPr>
        <w:t xml:space="preserve"> </w:t>
      </w:r>
      <w:r>
        <w:rPr>
          <w:rFonts w:cs="Century Gothic"/>
          <w:sz w:val="24"/>
          <w:szCs w:val="24"/>
          <w:lang w:val="ca-ES"/>
        </w:rPr>
        <w:t>LGTBI.</w:t>
      </w:r>
    </w:p>
    <w:p w:rsidR="00E60B6C" w:rsidRDefault="00E60B6C">
      <w:pPr>
        <w:pStyle w:val="Textoindependiente"/>
        <w:spacing w:before="9"/>
        <w:rPr>
          <w:rFonts w:cs="Century Gothic"/>
          <w:sz w:val="27"/>
          <w:szCs w:val="27"/>
          <w:lang w:val="ca-ES"/>
        </w:rPr>
      </w:pPr>
    </w:p>
    <w:p w:rsidR="00E60B6C" w:rsidRDefault="00E60B6C">
      <w:pPr>
        <w:pStyle w:val="Prrafodelista1"/>
        <w:numPr>
          <w:ilvl w:val="0"/>
          <w:numId w:val="6"/>
        </w:numPr>
        <w:tabs>
          <w:tab w:val="left" w:pos="462"/>
        </w:tabs>
        <w:ind w:left="441" w:right="117" w:hanging="340"/>
        <w:rPr>
          <w:rFonts w:cs="Century Gothic"/>
          <w:sz w:val="24"/>
          <w:szCs w:val="24"/>
          <w:lang w:val="ca-ES"/>
        </w:rPr>
      </w:pPr>
      <w:r>
        <w:rPr>
          <w:rFonts w:cs="Century Gothic"/>
          <w:sz w:val="24"/>
          <w:szCs w:val="24"/>
          <w:lang w:val="ca-ES"/>
        </w:rPr>
        <w:t>Articulant les accions necessàries per desenvolupar les polítiques LGTBI en funció de la realitat municipal específica (taules de treball, consells, plans o</w:t>
      </w:r>
      <w:r>
        <w:rPr>
          <w:rFonts w:cs="Century Gothic"/>
          <w:spacing w:val="-5"/>
          <w:sz w:val="24"/>
          <w:szCs w:val="24"/>
          <w:lang w:val="ca-ES"/>
        </w:rPr>
        <w:t xml:space="preserve"> </w:t>
      </w:r>
      <w:r>
        <w:rPr>
          <w:rFonts w:cs="Century Gothic"/>
          <w:sz w:val="24"/>
          <w:szCs w:val="24"/>
          <w:lang w:val="ca-ES"/>
        </w:rPr>
        <w:t>programes).</w:t>
      </w:r>
    </w:p>
    <w:p w:rsidR="00E60B6C" w:rsidRDefault="00E60B6C">
      <w:pPr>
        <w:pStyle w:val="Textoindependiente"/>
        <w:rPr>
          <w:rFonts w:cs="Century Gothic"/>
          <w:lang w:val="ca-ES"/>
        </w:rPr>
      </w:pPr>
    </w:p>
    <w:p w:rsidR="00E60B6C" w:rsidRDefault="00E60B6C">
      <w:pPr>
        <w:pStyle w:val="Prrafodelista1"/>
        <w:numPr>
          <w:ilvl w:val="0"/>
          <w:numId w:val="6"/>
        </w:numPr>
        <w:tabs>
          <w:tab w:val="left" w:pos="462"/>
        </w:tabs>
        <w:ind w:left="441" w:right="116" w:hanging="340"/>
        <w:rPr>
          <w:rFonts w:cs="Century Gothic"/>
          <w:sz w:val="24"/>
          <w:szCs w:val="24"/>
          <w:lang w:val="ca-ES"/>
        </w:rPr>
      </w:pPr>
      <w:r>
        <w:rPr>
          <w:rFonts w:cs="Century Gothic"/>
          <w:sz w:val="24"/>
          <w:szCs w:val="24"/>
          <w:lang w:val="ca-ES"/>
        </w:rPr>
        <w:t>Treballant per dotar de pressupost propi les actuacions en matèria LGTBI.</w:t>
      </w:r>
    </w:p>
    <w:p w:rsidR="00E60B6C" w:rsidRDefault="00E60B6C">
      <w:pPr>
        <w:pStyle w:val="Textoindependiente"/>
        <w:spacing w:before="7"/>
        <w:rPr>
          <w:rFonts w:cs="Century Gothic"/>
          <w:sz w:val="27"/>
          <w:szCs w:val="27"/>
          <w:lang w:val="ca-ES"/>
        </w:rPr>
      </w:pPr>
    </w:p>
    <w:p w:rsidR="00E60B6C" w:rsidRDefault="00E60B6C">
      <w:pPr>
        <w:pStyle w:val="Textoindependiente"/>
        <w:ind w:left="101" w:right="114"/>
        <w:jc w:val="both"/>
        <w:rPr>
          <w:rFonts w:cs="Century Gothic"/>
          <w:lang w:val="ca-ES"/>
        </w:rPr>
      </w:pPr>
      <w:r>
        <w:rPr>
          <w:rFonts w:cs="Century Gothic"/>
          <w:lang w:val="ca-ES"/>
        </w:rPr>
        <w:t>I considerant, a més, que cal una gestió local de les polítiques LGTBI consensuada i compromesa amb el respecte a la igualtat com a una condició necessària per a l’assoliment de la plena ciutadania i el desenvolupament democràtic, l’Ajuntament/entitat local proposa a l’òrgan competent l’adopció dels acords següents:</w:t>
      </w:r>
    </w:p>
    <w:p w:rsidR="00E60B6C" w:rsidRDefault="00E60B6C">
      <w:pPr>
        <w:pStyle w:val="Textoindependiente"/>
        <w:spacing w:before="11"/>
        <w:rPr>
          <w:rFonts w:cs="Century Gothic"/>
          <w:sz w:val="23"/>
          <w:szCs w:val="23"/>
          <w:lang w:val="ca-ES"/>
        </w:rPr>
      </w:pPr>
    </w:p>
    <w:p w:rsidR="00E60B6C" w:rsidRDefault="00E60B6C">
      <w:pPr>
        <w:pStyle w:val="Heading31"/>
        <w:rPr>
          <w:rFonts w:cs="Century Gothic"/>
          <w:lang w:val="ca-ES"/>
        </w:rPr>
      </w:pPr>
      <w:r>
        <w:rPr>
          <w:rFonts w:cs="Century Gothic"/>
          <w:lang w:val="ca-ES"/>
        </w:rPr>
        <w:t>Primer</w:t>
      </w:r>
    </w:p>
    <w:p w:rsidR="00E60B6C" w:rsidRDefault="00E60B6C">
      <w:pPr>
        <w:pStyle w:val="Textoindependiente"/>
        <w:rPr>
          <w:rFonts w:cs="Century Gothic"/>
          <w:b/>
          <w:bCs/>
          <w:lang w:val="ca-ES"/>
        </w:rPr>
      </w:pPr>
    </w:p>
    <w:p w:rsidR="00E60B6C" w:rsidRDefault="00E60B6C">
      <w:pPr>
        <w:pStyle w:val="Textoindependiente"/>
        <w:ind w:left="101"/>
        <w:jc w:val="both"/>
        <w:rPr>
          <w:rFonts w:cs="Century Gothic"/>
          <w:lang w:val="ca-ES"/>
        </w:rPr>
      </w:pPr>
      <w:r>
        <w:rPr>
          <w:rFonts w:cs="Century Gothic"/>
          <w:lang w:val="ca-ES"/>
        </w:rPr>
        <w:t>Aprovar l’adhesió a la Xarxa de Municipis LGTBI.</w:t>
      </w:r>
    </w:p>
    <w:p w:rsidR="00E60B6C" w:rsidRDefault="00E60B6C">
      <w:pPr>
        <w:pStyle w:val="Textoindependiente"/>
        <w:spacing w:before="11"/>
        <w:rPr>
          <w:rFonts w:cs="Century Gothic"/>
          <w:sz w:val="23"/>
          <w:szCs w:val="23"/>
          <w:lang w:val="ca-ES"/>
        </w:rPr>
      </w:pPr>
    </w:p>
    <w:p w:rsidR="00E60B6C" w:rsidRDefault="00E60B6C">
      <w:pPr>
        <w:pStyle w:val="Heading31"/>
        <w:rPr>
          <w:rFonts w:cs="Century Gothic"/>
          <w:lang w:val="ca-ES"/>
        </w:rPr>
      </w:pPr>
      <w:r>
        <w:rPr>
          <w:rFonts w:cs="Century Gothic"/>
          <w:lang w:val="ca-ES"/>
        </w:rPr>
        <w:t>Segon</w:t>
      </w:r>
    </w:p>
    <w:p w:rsidR="00E60B6C" w:rsidRDefault="00E60B6C">
      <w:pPr>
        <w:pStyle w:val="Textoindependiente"/>
        <w:rPr>
          <w:rFonts w:cs="Century Gothic"/>
          <w:b/>
          <w:bCs/>
          <w:lang w:val="ca-ES"/>
        </w:rPr>
      </w:pPr>
    </w:p>
    <w:p w:rsidR="00E60B6C" w:rsidRDefault="00E60B6C">
      <w:pPr>
        <w:pStyle w:val="Textoindependiente"/>
        <w:ind w:left="101"/>
        <w:jc w:val="both"/>
        <w:rPr>
          <w:rFonts w:cs="Century Gothic"/>
          <w:lang w:val="ca-ES"/>
        </w:rPr>
      </w:pPr>
      <w:r>
        <w:rPr>
          <w:rFonts w:cs="Century Gothic"/>
          <w:lang w:val="ca-ES"/>
        </w:rPr>
        <w:t>Ens comprometem a:</w:t>
      </w:r>
    </w:p>
    <w:p w:rsidR="00E60B6C" w:rsidRDefault="00E60B6C">
      <w:pPr>
        <w:pStyle w:val="Textoindependiente"/>
        <w:spacing w:before="11"/>
        <w:rPr>
          <w:rFonts w:cs="Century Gothic"/>
          <w:sz w:val="23"/>
          <w:szCs w:val="23"/>
          <w:lang w:val="ca-ES"/>
        </w:rPr>
      </w:pPr>
    </w:p>
    <w:p w:rsidR="00E60B6C" w:rsidRDefault="00E60B6C">
      <w:pPr>
        <w:pStyle w:val="Prrafodelista1"/>
        <w:numPr>
          <w:ilvl w:val="0"/>
          <w:numId w:val="2"/>
        </w:numPr>
        <w:tabs>
          <w:tab w:val="left" w:pos="385"/>
        </w:tabs>
        <w:ind w:right="114" w:firstLine="0"/>
        <w:rPr>
          <w:rFonts w:cs="Century Gothic"/>
          <w:sz w:val="24"/>
          <w:szCs w:val="24"/>
          <w:lang w:val="ca-ES"/>
        </w:rPr>
      </w:pPr>
      <w:r>
        <w:rPr>
          <w:rFonts w:cs="Century Gothic"/>
          <w:sz w:val="24"/>
          <w:szCs w:val="24"/>
          <w:lang w:val="ca-ES"/>
        </w:rPr>
        <w:t>Fomentar la igualtat i el dret de totes les persones a la lliure expressió de la diversitat identitària, afectiva i sexual com a valors intrínsecs a la nostra institució i a la defensa pública dels</w:t>
      </w:r>
      <w:r>
        <w:rPr>
          <w:rFonts w:cs="Century Gothic"/>
          <w:spacing w:val="-22"/>
          <w:sz w:val="24"/>
          <w:szCs w:val="24"/>
          <w:lang w:val="ca-ES"/>
        </w:rPr>
        <w:t xml:space="preserve"> </w:t>
      </w:r>
      <w:r>
        <w:rPr>
          <w:rFonts w:cs="Century Gothic"/>
          <w:sz w:val="24"/>
          <w:szCs w:val="24"/>
          <w:lang w:val="ca-ES"/>
        </w:rPr>
        <w:t>mateixos.</w:t>
      </w:r>
    </w:p>
    <w:p w:rsidR="00E60B6C" w:rsidRDefault="00E60B6C">
      <w:pPr>
        <w:pStyle w:val="Textoindependiente"/>
        <w:rPr>
          <w:rFonts w:cs="Century Gothic"/>
          <w:lang w:val="ca-ES"/>
        </w:rPr>
      </w:pPr>
    </w:p>
    <w:p w:rsidR="00E60B6C" w:rsidRDefault="00E60B6C">
      <w:pPr>
        <w:pStyle w:val="Prrafodelista1"/>
        <w:numPr>
          <w:ilvl w:val="0"/>
          <w:numId w:val="2"/>
        </w:numPr>
        <w:tabs>
          <w:tab w:val="left" w:pos="376"/>
        </w:tabs>
        <w:ind w:right="113" w:firstLine="0"/>
        <w:rPr>
          <w:rFonts w:cs="Century Gothic"/>
          <w:sz w:val="24"/>
          <w:szCs w:val="24"/>
          <w:lang w:val="ca-ES"/>
        </w:rPr>
      </w:pPr>
      <w:r>
        <w:rPr>
          <w:rFonts w:cs="Century Gothic"/>
          <w:sz w:val="24"/>
          <w:szCs w:val="24"/>
          <w:lang w:val="ca-ES"/>
        </w:rPr>
        <w:t>Articular respostes preventives davant actes d’homofòbia, lesbofòbia, transfòbia, intersexofòbia i bifòbia que tinguin lloc als nostres pobles i ciutats.</w:t>
      </w:r>
    </w:p>
    <w:p w:rsidR="00E60B6C" w:rsidRDefault="00E60B6C">
      <w:pPr>
        <w:pStyle w:val="Textoindependiente"/>
        <w:rPr>
          <w:rFonts w:cs="Century Gothic"/>
          <w:lang w:val="ca-ES"/>
        </w:rPr>
      </w:pPr>
    </w:p>
    <w:p w:rsidR="00E60B6C" w:rsidRDefault="00E60B6C">
      <w:pPr>
        <w:pStyle w:val="Prrafodelista1"/>
        <w:numPr>
          <w:ilvl w:val="0"/>
          <w:numId w:val="2"/>
        </w:numPr>
        <w:tabs>
          <w:tab w:val="left" w:pos="396"/>
        </w:tabs>
        <w:ind w:right="114" w:firstLine="0"/>
        <w:rPr>
          <w:rFonts w:cs="Century Gothic"/>
          <w:sz w:val="24"/>
          <w:szCs w:val="24"/>
          <w:lang w:val="ca-ES"/>
        </w:rPr>
      </w:pPr>
      <w:r>
        <w:rPr>
          <w:rFonts w:cs="Century Gothic"/>
          <w:sz w:val="24"/>
          <w:szCs w:val="24"/>
          <w:lang w:val="ca-ES"/>
        </w:rPr>
        <w:t>Generar els mecanismes oportuns en els diferents àmbits d’actuació municipal tot posant èmfasi</w:t>
      </w:r>
      <w:r>
        <w:rPr>
          <w:rFonts w:cs="Century Gothic"/>
          <w:spacing w:val="-15"/>
          <w:sz w:val="24"/>
          <w:szCs w:val="24"/>
          <w:lang w:val="ca-ES"/>
        </w:rPr>
        <w:t xml:space="preserve"> </w:t>
      </w:r>
      <w:r>
        <w:rPr>
          <w:rFonts w:cs="Century Gothic"/>
          <w:sz w:val="24"/>
          <w:szCs w:val="24"/>
          <w:lang w:val="ca-ES"/>
        </w:rPr>
        <w:t>en:</w:t>
      </w:r>
    </w:p>
    <w:p w:rsidR="00E60B6C" w:rsidRDefault="00E60B6C">
      <w:pPr>
        <w:pStyle w:val="Textoindependiente"/>
        <w:spacing w:before="11"/>
        <w:rPr>
          <w:rFonts w:cs="Century Gothic"/>
          <w:sz w:val="23"/>
          <w:szCs w:val="23"/>
          <w:lang w:val="ca-ES"/>
        </w:rPr>
      </w:pPr>
    </w:p>
    <w:p w:rsidR="00E60B6C" w:rsidRDefault="00E60B6C">
      <w:pPr>
        <w:pStyle w:val="Prrafodelista1"/>
        <w:numPr>
          <w:ilvl w:val="0"/>
          <w:numId w:val="1"/>
        </w:numPr>
        <w:tabs>
          <w:tab w:val="left" w:pos="462"/>
        </w:tabs>
        <w:ind w:right="115"/>
        <w:rPr>
          <w:rFonts w:cs="Century Gothic"/>
          <w:sz w:val="24"/>
          <w:szCs w:val="24"/>
          <w:lang w:val="ca-ES"/>
        </w:rPr>
      </w:pPr>
      <w:r>
        <w:rPr>
          <w:rFonts w:cs="Century Gothic"/>
          <w:sz w:val="24"/>
          <w:szCs w:val="24"/>
          <w:lang w:val="ca-ES"/>
        </w:rPr>
        <w:t xml:space="preserve">La defensa de la igualtat i el respecte a la pluralitat d’identitats i </w:t>
      </w:r>
      <w:r>
        <w:rPr>
          <w:rFonts w:cs="Century Gothic"/>
          <w:sz w:val="24"/>
          <w:szCs w:val="24"/>
          <w:lang w:val="ca-ES"/>
        </w:rPr>
        <w:lastRenderedPageBreak/>
        <w:t>d’expressions de gènere i a les diverses orientacions afectives i sexuals.</w:t>
      </w:r>
    </w:p>
    <w:p w:rsidR="00E60B6C" w:rsidRDefault="00E60B6C">
      <w:pPr>
        <w:pStyle w:val="Prrafodelista1"/>
        <w:numPr>
          <w:ilvl w:val="0"/>
          <w:numId w:val="1"/>
        </w:numPr>
        <w:tabs>
          <w:tab w:val="left" w:pos="462"/>
        </w:tabs>
        <w:spacing w:before="37"/>
        <w:ind w:right="114"/>
        <w:rPr>
          <w:rFonts w:cs="Century Gothic"/>
          <w:sz w:val="24"/>
          <w:szCs w:val="24"/>
          <w:lang w:val="ca-ES"/>
        </w:rPr>
      </w:pPr>
      <w:r>
        <w:rPr>
          <w:rFonts w:cs="Century Gothic"/>
          <w:sz w:val="24"/>
          <w:szCs w:val="24"/>
          <w:lang w:val="ca-ES"/>
        </w:rPr>
        <w:t>Lluitar contra l’homofòbia, la lesbofòbia, la transfòbia, la intersexofòbia i la bifòbia de manera continuada i des dels diversos àmbits d’actuació</w:t>
      </w:r>
      <w:r>
        <w:rPr>
          <w:rFonts w:cs="Century Gothic"/>
          <w:spacing w:val="-7"/>
          <w:sz w:val="24"/>
          <w:szCs w:val="24"/>
          <w:lang w:val="ca-ES"/>
        </w:rPr>
        <w:t xml:space="preserve"> </w:t>
      </w:r>
      <w:r>
        <w:rPr>
          <w:rFonts w:cs="Century Gothic"/>
          <w:sz w:val="24"/>
          <w:szCs w:val="24"/>
          <w:lang w:val="ca-ES"/>
        </w:rPr>
        <w:t>municipal.</w:t>
      </w:r>
    </w:p>
    <w:p w:rsidR="00E60B6C" w:rsidRDefault="00E60B6C">
      <w:pPr>
        <w:pStyle w:val="Textoindependiente"/>
        <w:rPr>
          <w:rFonts w:cs="Century Gothic"/>
          <w:lang w:val="ca-ES"/>
        </w:rPr>
      </w:pPr>
    </w:p>
    <w:p w:rsidR="00E60B6C" w:rsidRDefault="00E60B6C">
      <w:pPr>
        <w:pStyle w:val="Prrafodelista1"/>
        <w:numPr>
          <w:ilvl w:val="0"/>
          <w:numId w:val="1"/>
        </w:numPr>
        <w:tabs>
          <w:tab w:val="left" w:pos="462"/>
        </w:tabs>
        <w:ind w:right="115"/>
        <w:rPr>
          <w:rFonts w:cs="Century Gothic"/>
          <w:sz w:val="24"/>
          <w:szCs w:val="24"/>
          <w:lang w:val="ca-ES"/>
        </w:rPr>
      </w:pPr>
      <w:r>
        <w:rPr>
          <w:rFonts w:cs="Century Gothic"/>
          <w:sz w:val="24"/>
          <w:szCs w:val="24"/>
          <w:lang w:val="ca-ES"/>
        </w:rPr>
        <w:t>Impulsar actuacions que permetin un enfocament integral de les polítiques de gènere i LGTBI amb l’elaboració de plans i/o programes d’Igualtat.</w:t>
      </w:r>
    </w:p>
    <w:p w:rsidR="00E60B6C" w:rsidRDefault="00E60B6C">
      <w:pPr>
        <w:pStyle w:val="Textoindependiente"/>
        <w:rPr>
          <w:rFonts w:cs="Century Gothic"/>
          <w:lang w:val="ca-ES"/>
        </w:rPr>
      </w:pPr>
    </w:p>
    <w:p w:rsidR="00E60B6C" w:rsidRDefault="00E60B6C">
      <w:pPr>
        <w:pStyle w:val="Textoindependiente"/>
        <w:rPr>
          <w:rFonts w:cs="Century Gothic"/>
          <w:lang w:val="ca-ES"/>
        </w:rPr>
      </w:pPr>
    </w:p>
    <w:p w:rsidR="00E60B6C" w:rsidRDefault="00E60B6C">
      <w:pPr>
        <w:pStyle w:val="Heading31"/>
        <w:jc w:val="left"/>
        <w:rPr>
          <w:rFonts w:cs="Century Gothic"/>
          <w:lang w:val="ca-ES"/>
        </w:rPr>
      </w:pPr>
      <w:r>
        <w:rPr>
          <w:rFonts w:cs="Century Gothic"/>
          <w:lang w:val="ca-ES"/>
        </w:rPr>
        <w:t>Tercer</w:t>
      </w:r>
    </w:p>
    <w:p w:rsidR="00E60B6C" w:rsidRDefault="00E60B6C">
      <w:pPr>
        <w:pStyle w:val="Textoindependiente"/>
        <w:spacing w:before="11"/>
        <w:rPr>
          <w:rFonts w:cs="Century Gothic"/>
          <w:b/>
          <w:bCs/>
          <w:sz w:val="23"/>
          <w:szCs w:val="23"/>
          <w:lang w:val="ca-ES"/>
        </w:rPr>
      </w:pPr>
    </w:p>
    <w:p w:rsidR="00E60B6C" w:rsidRDefault="00E60B6C">
      <w:pPr>
        <w:pStyle w:val="Textoindependiente"/>
        <w:ind w:left="101"/>
        <w:rPr>
          <w:rFonts w:cs="Century Gothic"/>
          <w:lang w:val="ca-ES"/>
        </w:rPr>
      </w:pPr>
      <w:r>
        <w:rPr>
          <w:rFonts w:cs="Century Gothic"/>
          <w:lang w:val="ca-ES"/>
        </w:rPr>
        <w:t>Nomenar com a representant la senyora/el senyor ..., en qualitat de ...</w:t>
      </w:r>
    </w:p>
    <w:p w:rsidR="00E60B6C" w:rsidRDefault="00E60B6C">
      <w:pPr>
        <w:pStyle w:val="Textoindependiente"/>
        <w:rPr>
          <w:rFonts w:cs="Century Gothic"/>
          <w:lang w:val="ca-ES"/>
        </w:rPr>
      </w:pPr>
    </w:p>
    <w:p w:rsidR="00E60B6C" w:rsidRDefault="00E60B6C">
      <w:pPr>
        <w:pStyle w:val="Heading31"/>
        <w:jc w:val="left"/>
        <w:rPr>
          <w:rFonts w:cs="Century Gothic"/>
          <w:lang w:val="ca-ES"/>
        </w:rPr>
      </w:pPr>
      <w:r>
        <w:rPr>
          <w:rFonts w:cs="Century Gothic"/>
          <w:lang w:val="ca-ES"/>
        </w:rPr>
        <w:t>Quart</w:t>
      </w:r>
    </w:p>
    <w:p w:rsidR="00E60B6C" w:rsidRDefault="00E60B6C">
      <w:pPr>
        <w:pStyle w:val="Textoindependiente"/>
        <w:spacing w:before="11"/>
        <w:rPr>
          <w:rFonts w:cs="Century Gothic"/>
          <w:b/>
          <w:bCs/>
          <w:sz w:val="23"/>
          <w:szCs w:val="23"/>
          <w:lang w:val="ca-ES"/>
        </w:rPr>
      </w:pPr>
    </w:p>
    <w:p w:rsidR="00E60B6C" w:rsidRDefault="00E60B6C">
      <w:pPr>
        <w:pStyle w:val="Textoindependiente"/>
        <w:ind w:left="101"/>
        <w:rPr>
          <w:rFonts w:cs="Century Gothic"/>
          <w:lang w:val="ca-ES"/>
        </w:rPr>
      </w:pPr>
      <w:r>
        <w:rPr>
          <w:rFonts w:cs="Century Gothic"/>
          <w:lang w:val="ca-ES"/>
        </w:rPr>
        <w:t>Traslladar aquest acord a la Xarxa de Municipis LGTBI</w:t>
      </w:r>
    </w:p>
    <w:p w:rsidR="00E60B6C" w:rsidRDefault="00E60B6C">
      <w:pPr>
        <w:pStyle w:val="Textoindependiente"/>
        <w:rPr>
          <w:rFonts w:cs="Century Gothic"/>
          <w:lang w:val="ca-ES"/>
        </w:rPr>
      </w:pPr>
    </w:p>
    <w:p w:rsidR="00E60B6C" w:rsidRDefault="00E60B6C">
      <w:pPr>
        <w:pStyle w:val="Textoindependiente"/>
        <w:rPr>
          <w:rFonts w:cs="Century Gothic"/>
          <w:lang w:val="ca-ES"/>
        </w:rPr>
      </w:pPr>
    </w:p>
    <w:p w:rsidR="00E60B6C" w:rsidRDefault="00E60B6C">
      <w:pPr>
        <w:pStyle w:val="Textoindependiente"/>
        <w:rPr>
          <w:rFonts w:cs="Century Gothic"/>
          <w:lang w:val="ca-ES"/>
        </w:rPr>
      </w:pPr>
    </w:p>
    <w:p w:rsidR="00E60B6C" w:rsidRDefault="00E60B6C">
      <w:pPr>
        <w:pStyle w:val="Textoindependiente"/>
        <w:ind w:left="101"/>
        <w:rPr>
          <w:rFonts w:cs="Century Gothic"/>
          <w:lang w:val="ca-ES"/>
        </w:rPr>
      </w:pPr>
      <w:r>
        <w:rPr>
          <w:rFonts w:cs="Century Gothic"/>
          <w:lang w:val="ca-ES"/>
        </w:rPr>
        <w:t>Lloc i Data</w:t>
      </w:r>
    </w:p>
    <w:sectPr w:rsidR="00E60B6C" w:rsidSect="009E7F0C">
      <w:footerReference w:type="default" r:id="rId8"/>
      <w:pgSz w:w="11910" w:h="16840"/>
      <w:pgMar w:top="1380" w:right="1580" w:bottom="940" w:left="1600" w:header="0" w:footer="7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657" w:rsidRDefault="00432657">
      <w:pPr>
        <w:rPr>
          <w:rFonts w:cs="Century Gothic"/>
        </w:rPr>
      </w:pPr>
      <w:r>
        <w:rPr>
          <w:rFonts w:cs="Century Gothic"/>
        </w:rPr>
        <w:separator/>
      </w:r>
    </w:p>
  </w:endnote>
  <w:endnote w:type="continuationSeparator" w:id="1">
    <w:p w:rsidR="00432657" w:rsidRDefault="00432657">
      <w:pPr>
        <w:rPr>
          <w:rFonts w:cs="Century Gothic"/>
        </w:rPr>
      </w:pPr>
      <w:r>
        <w:rPr>
          <w:rFonts w:cs="Century Gothic"/>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6C" w:rsidRDefault="009E7F0C">
    <w:pPr>
      <w:pStyle w:val="Textoindependiente"/>
      <w:spacing w:line="14" w:lineRule="auto"/>
      <w:rPr>
        <w:rFonts w:cs="Century Gothic"/>
        <w:sz w:val="20"/>
        <w:szCs w:val="20"/>
      </w:rPr>
    </w:pPr>
    <w:r w:rsidRPr="009E7F0C">
      <w:rPr>
        <w:noProof/>
        <w:sz w:val="20"/>
        <w:lang w:val="es-ES" w:eastAsia="es-ES"/>
      </w:rPr>
      <w:pict>
        <v:shapetype id="_x0000_t202" coordsize="21600,21600" o:spt="202" path="m,l,21600r21600,l21600,xe">
          <v:stroke joinstyle="miter"/>
          <v:path gradientshapeok="t" o:connecttype="rect"/>
        </v:shapetype>
        <v:shape id="_x0000_s2049" type="#_x0000_t202" style="position:absolute;margin-left:502.65pt;margin-top:793.65pt;width:9.6pt;height:12.05pt;z-index:-251659776;mso-position-horizontal-relative:page;mso-position-vertical-relative:page" filled="f" stroked="f">
          <v:textbox inset="0,0,0,0">
            <w:txbxContent>
              <w:p w:rsidR="00E60B6C" w:rsidRDefault="009E7F0C">
                <w:pPr>
                  <w:spacing w:line="227" w:lineRule="exact"/>
                  <w:ind w:left="40"/>
                  <w:rPr>
                    <w:rFonts w:cs="Century Gothic"/>
                    <w:sz w:val="20"/>
                    <w:szCs w:val="20"/>
                  </w:rPr>
                </w:pPr>
                <w:r>
                  <w:rPr>
                    <w:rFonts w:cs="Century Gothic"/>
                    <w:sz w:val="20"/>
                    <w:szCs w:val="20"/>
                  </w:rPr>
                  <w:fldChar w:fldCharType="begin"/>
                </w:r>
                <w:r w:rsidR="00E60B6C">
                  <w:rPr>
                    <w:rFonts w:cs="Century Gothic"/>
                    <w:sz w:val="20"/>
                    <w:szCs w:val="20"/>
                  </w:rPr>
                  <w:instrText xml:space="preserve"> PAGE </w:instrText>
                </w:r>
                <w:r>
                  <w:rPr>
                    <w:rFonts w:cs="Century Gothic"/>
                    <w:sz w:val="20"/>
                    <w:szCs w:val="20"/>
                  </w:rPr>
                  <w:fldChar w:fldCharType="separate"/>
                </w:r>
                <w:r w:rsidR="009B396E">
                  <w:rPr>
                    <w:rFonts w:cs="Century Gothic"/>
                    <w:noProof/>
                    <w:sz w:val="20"/>
                    <w:szCs w:val="20"/>
                  </w:rPr>
                  <w:t>7</w:t>
                </w:r>
                <w:r>
                  <w:rPr>
                    <w:rFonts w:cs="Century Gothic"/>
                    <w:sz w:val="20"/>
                    <w:szCs w:val="20"/>
                  </w:rPr>
                  <w:fldChar w:fldCharType="end"/>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6C" w:rsidRDefault="009E7F0C">
    <w:pPr>
      <w:pStyle w:val="Textoindependiente"/>
      <w:spacing w:line="14" w:lineRule="auto"/>
      <w:rPr>
        <w:rFonts w:cs="Century Gothic"/>
        <w:sz w:val="20"/>
        <w:szCs w:val="20"/>
      </w:rPr>
    </w:pPr>
    <w:r w:rsidRPr="009E7F0C">
      <w:rPr>
        <w:noProof/>
        <w:sz w:val="20"/>
        <w:lang w:val="es-ES" w:eastAsia="es-ES"/>
      </w:rPr>
      <w:pict>
        <v:shapetype id="_x0000_t202" coordsize="21600,21600" o:spt="202" path="m,l,21600r21600,l21600,xe">
          <v:stroke joinstyle="miter"/>
          <v:path gradientshapeok="t" o:connecttype="rect"/>
        </v:shapetype>
        <v:shape id="_x0000_s2051" type="#_x0000_t202" style="position:absolute;margin-left:498.15pt;margin-top:793.65pt;width:13.2pt;height:12.05pt;z-index:-251657728;mso-position-horizontal-relative:page;mso-position-vertical-relative:page" filled="f" stroked="f">
          <v:textbox inset="0,0,0,0">
            <w:txbxContent>
              <w:p w:rsidR="00E60B6C" w:rsidRDefault="00E60B6C">
                <w:pPr>
                  <w:spacing w:line="227" w:lineRule="exact"/>
                  <w:ind w:left="20"/>
                  <w:rPr>
                    <w:rFonts w:cs="Century Gothic"/>
                    <w:sz w:val="20"/>
                    <w:szCs w:val="20"/>
                  </w:rPr>
                </w:pPr>
                <w:r>
                  <w:rPr>
                    <w:rFonts w:cs="Century Gothic"/>
                    <w:sz w:val="20"/>
                    <w:szCs w:val="20"/>
                  </w:rPr>
                  <w:t>11</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657" w:rsidRDefault="00432657">
      <w:pPr>
        <w:rPr>
          <w:rFonts w:cs="Century Gothic"/>
        </w:rPr>
      </w:pPr>
      <w:r>
        <w:rPr>
          <w:rFonts w:cs="Century Gothic"/>
        </w:rPr>
        <w:separator/>
      </w:r>
    </w:p>
  </w:footnote>
  <w:footnote w:type="continuationSeparator" w:id="1">
    <w:p w:rsidR="00432657" w:rsidRDefault="00432657">
      <w:pPr>
        <w:rPr>
          <w:rFonts w:cs="Century Gothic"/>
        </w:rPr>
      </w:pPr>
      <w:r>
        <w:rPr>
          <w:rFonts w:cs="Century Gothic"/>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3261"/>
    <w:multiLevelType w:val="multilevel"/>
    <w:tmpl w:val="A114F1DC"/>
    <w:lvl w:ilvl="0">
      <w:start w:val="3"/>
      <w:numFmt w:val="decimal"/>
      <w:lvlText w:val="%1"/>
      <w:lvlJc w:val="left"/>
      <w:pPr>
        <w:ind w:left="650" w:hanging="549"/>
      </w:pPr>
      <w:rPr>
        <w:rFonts w:ascii="Times New Roman" w:hAnsi="Times New Roman" w:cs="Times New Roman" w:hint="default"/>
      </w:rPr>
    </w:lvl>
    <w:lvl w:ilvl="1">
      <w:start w:val="3"/>
      <w:numFmt w:val="decimal"/>
      <w:lvlText w:val="%1.%2."/>
      <w:lvlJc w:val="left"/>
      <w:pPr>
        <w:ind w:left="650" w:hanging="549"/>
      </w:pPr>
      <w:rPr>
        <w:rFonts w:ascii="Century Gothic" w:eastAsia="Times New Roman" w:hAnsi="Century Gothic" w:cs="Times New Roman" w:hint="default"/>
        <w:b/>
        <w:w w:val="99"/>
        <w:sz w:val="28"/>
        <w:szCs w:val="28"/>
      </w:rPr>
    </w:lvl>
    <w:lvl w:ilvl="2">
      <w:numFmt w:val="bullet"/>
      <w:lvlText w:val="•"/>
      <w:lvlJc w:val="left"/>
      <w:pPr>
        <w:ind w:left="2272" w:hanging="549"/>
      </w:pPr>
      <w:rPr>
        <w:rFonts w:hint="default"/>
      </w:rPr>
    </w:lvl>
    <w:lvl w:ilvl="3">
      <w:numFmt w:val="bullet"/>
      <w:lvlText w:val="•"/>
      <w:lvlJc w:val="left"/>
      <w:pPr>
        <w:ind w:left="3079" w:hanging="549"/>
      </w:pPr>
      <w:rPr>
        <w:rFonts w:hint="default"/>
      </w:rPr>
    </w:lvl>
    <w:lvl w:ilvl="4">
      <w:numFmt w:val="bullet"/>
      <w:lvlText w:val="•"/>
      <w:lvlJc w:val="left"/>
      <w:pPr>
        <w:ind w:left="3885" w:hanging="549"/>
      </w:pPr>
      <w:rPr>
        <w:rFonts w:hint="default"/>
      </w:rPr>
    </w:lvl>
    <w:lvl w:ilvl="5">
      <w:numFmt w:val="bullet"/>
      <w:lvlText w:val="•"/>
      <w:lvlJc w:val="left"/>
      <w:pPr>
        <w:ind w:left="4692" w:hanging="549"/>
      </w:pPr>
      <w:rPr>
        <w:rFonts w:hint="default"/>
      </w:rPr>
    </w:lvl>
    <w:lvl w:ilvl="6">
      <w:numFmt w:val="bullet"/>
      <w:lvlText w:val="•"/>
      <w:lvlJc w:val="left"/>
      <w:pPr>
        <w:ind w:left="5498" w:hanging="549"/>
      </w:pPr>
      <w:rPr>
        <w:rFonts w:hint="default"/>
      </w:rPr>
    </w:lvl>
    <w:lvl w:ilvl="7">
      <w:numFmt w:val="bullet"/>
      <w:lvlText w:val="•"/>
      <w:lvlJc w:val="left"/>
      <w:pPr>
        <w:ind w:left="6305" w:hanging="549"/>
      </w:pPr>
      <w:rPr>
        <w:rFonts w:hint="default"/>
      </w:rPr>
    </w:lvl>
    <w:lvl w:ilvl="8">
      <w:numFmt w:val="bullet"/>
      <w:lvlText w:val="•"/>
      <w:lvlJc w:val="left"/>
      <w:pPr>
        <w:ind w:left="7111" w:hanging="549"/>
      </w:pPr>
      <w:rPr>
        <w:rFonts w:hint="default"/>
      </w:rPr>
    </w:lvl>
  </w:abstractNum>
  <w:abstractNum w:abstractNumId="1">
    <w:nsid w:val="2FE47D58"/>
    <w:multiLevelType w:val="hybridMultilevel"/>
    <w:tmpl w:val="7D767C26"/>
    <w:lvl w:ilvl="0" w:tplc="61EADCB2">
      <w:numFmt w:val="bullet"/>
      <w:lvlText w:val=""/>
      <w:lvlJc w:val="left"/>
      <w:pPr>
        <w:ind w:left="461" w:hanging="360"/>
      </w:pPr>
      <w:rPr>
        <w:rFonts w:ascii="Symbol" w:eastAsia="Times New Roman" w:hAnsi="Symbol" w:hint="default"/>
        <w:w w:val="100"/>
        <w:sz w:val="24"/>
      </w:rPr>
    </w:lvl>
    <w:lvl w:ilvl="1" w:tplc="38A2EB9C">
      <w:numFmt w:val="bullet"/>
      <w:lvlText w:val="•"/>
      <w:lvlJc w:val="left"/>
      <w:pPr>
        <w:ind w:left="1286" w:hanging="360"/>
      </w:pPr>
      <w:rPr>
        <w:rFonts w:hint="default"/>
      </w:rPr>
    </w:lvl>
    <w:lvl w:ilvl="2" w:tplc="607A8A9C">
      <w:numFmt w:val="bullet"/>
      <w:lvlText w:val="•"/>
      <w:lvlJc w:val="left"/>
      <w:pPr>
        <w:ind w:left="2112" w:hanging="360"/>
      </w:pPr>
      <w:rPr>
        <w:rFonts w:hint="default"/>
      </w:rPr>
    </w:lvl>
    <w:lvl w:ilvl="3" w:tplc="20524A64">
      <w:numFmt w:val="bullet"/>
      <w:lvlText w:val="•"/>
      <w:lvlJc w:val="left"/>
      <w:pPr>
        <w:ind w:left="2939" w:hanging="360"/>
      </w:pPr>
      <w:rPr>
        <w:rFonts w:hint="default"/>
      </w:rPr>
    </w:lvl>
    <w:lvl w:ilvl="4" w:tplc="362CA0F6">
      <w:numFmt w:val="bullet"/>
      <w:lvlText w:val="•"/>
      <w:lvlJc w:val="left"/>
      <w:pPr>
        <w:ind w:left="3765" w:hanging="360"/>
      </w:pPr>
      <w:rPr>
        <w:rFonts w:hint="default"/>
      </w:rPr>
    </w:lvl>
    <w:lvl w:ilvl="5" w:tplc="6B0E6D8E">
      <w:numFmt w:val="bullet"/>
      <w:lvlText w:val="•"/>
      <w:lvlJc w:val="left"/>
      <w:pPr>
        <w:ind w:left="4592" w:hanging="360"/>
      </w:pPr>
      <w:rPr>
        <w:rFonts w:hint="default"/>
      </w:rPr>
    </w:lvl>
    <w:lvl w:ilvl="6" w:tplc="7EAE8080">
      <w:numFmt w:val="bullet"/>
      <w:lvlText w:val="•"/>
      <w:lvlJc w:val="left"/>
      <w:pPr>
        <w:ind w:left="5418" w:hanging="360"/>
      </w:pPr>
      <w:rPr>
        <w:rFonts w:hint="default"/>
      </w:rPr>
    </w:lvl>
    <w:lvl w:ilvl="7" w:tplc="1BAE4A76">
      <w:numFmt w:val="bullet"/>
      <w:lvlText w:val="•"/>
      <w:lvlJc w:val="left"/>
      <w:pPr>
        <w:ind w:left="6245" w:hanging="360"/>
      </w:pPr>
      <w:rPr>
        <w:rFonts w:hint="default"/>
      </w:rPr>
    </w:lvl>
    <w:lvl w:ilvl="8" w:tplc="E1422C0A">
      <w:numFmt w:val="bullet"/>
      <w:lvlText w:val="•"/>
      <w:lvlJc w:val="left"/>
      <w:pPr>
        <w:ind w:left="7071" w:hanging="360"/>
      </w:pPr>
      <w:rPr>
        <w:rFonts w:hint="default"/>
      </w:rPr>
    </w:lvl>
  </w:abstractNum>
  <w:abstractNum w:abstractNumId="2">
    <w:nsid w:val="58F456AB"/>
    <w:multiLevelType w:val="multilevel"/>
    <w:tmpl w:val="43CC4558"/>
    <w:lvl w:ilvl="0">
      <w:start w:val="1"/>
      <w:numFmt w:val="decimal"/>
      <w:lvlText w:val="%1."/>
      <w:lvlJc w:val="left"/>
      <w:pPr>
        <w:ind w:left="367" w:hanging="266"/>
      </w:pPr>
      <w:rPr>
        <w:rFonts w:ascii="Century Gothic" w:eastAsia="Times New Roman" w:hAnsi="Century Gothic" w:cs="Times New Roman" w:hint="default"/>
        <w:w w:val="99"/>
        <w:sz w:val="24"/>
        <w:szCs w:val="24"/>
      </w:rPr>
    </w:lvl>
    <w:lvl w:ilvl="1">
      <w:start w:val="1"/>
      <w:numFmt w:val="decimal"/>
      <w:lvlText w:val="%1.%2."/>
      <w:lvlJc w:val="left"/>
      <w:pPr>
        <w:ind w:left="650" w:hanging="549"/>
      </w:pPr>
      <w:rPr>
        <w:rFonts w:ascii="Century Gothic" w:eastAsia="Times New Roman" w:hAnsi="Century Gothic" w:cs="Times New Roman" w:hint="default"/>
        <w:b/>
        <w:spacing w:val="-1"/>
        <w:w w:val="99"/>
        <w:sz w:val="28"/>
        <w:szCs w:val="28"/>
      </w:rPr>
    </w:lvl>
    <w:lvl w:ilvl="2">
      <w:numFmt w:val="bullet"/>
      <w:lvlText w:val="•"/>
      <w:lvlJc w:val="left"/>
      <w:pPr>
        <w:ind w:left="1556" w:hanging="549"/>
      </w:pPr>
      <w:rPr>
        <w:rFonts w:hint="default"/>
      </w:rPr>
    </w:lvl>
    <w:lvl w:ilvl="3">
      <w:numFmt w:val="bullet"/>
      <w:lvlText w:val="•"/>
      <w:lvlJc w:val="left"/>
      <w:pPr>
        <w:ind w:left="2452" w:hanging="549"/>
      </w:pPr>
      <w:rPr>
        <w:rFonts w:hint="default"/>
      </w:rPr>
    </w:lvl>
    <w:lvl w:ilvl="4">
      <w:numFmt w:val="bullet"/>
      <w:lvlText w:val="•"/>
      <w:lvlJc w:val="left"/>
      <w:pPr>
        <w:ind w:left="3348" w:hanging="549"/>
      </w:pPr>
      <w:rPr>
        <w:rFonts w:hint="default"/>
      </w:rPr>
    </w:lvl>
    <w:lvl w:ilvl="5">
      <w:numFmt w:val="bullet"/>
      <w:lvlText w:val="•"/>
      <w:lvlJc w:val="left"/>
      <w:pPr>
        <w:ind w:left="4244" w:hanging="549"/>
      </w:pPr>
      <w:rPr>
        <w:rFonts w:hint="default"/>
      </w:rPr>
    </w:lvl>
    <w:lvl w:ilvl="6">
      <w:numFmt w:val="bullet"/>
      <w:lvlText w:val="•"/>
      <w:lvlJc w:val="left"/>
      <w:pPr>
        <w:ind w:left="5140" w:hanging="549"/>
      </w:pPr>
      <w:rPr>
        <w:rFonts w:hint="default"/>
      </w:rPr>
    </w:lvl>
    <w:lvl w:ilvl="7">
      <w:numFmt w:val="bullet"/>
      <w:lvlText w:val="•"/>
      <w:lvlJc w:val="left"/>
      <w:pPr>
        <w:ind w:left="6036" w:hanging="549"/>
      </w:pPr>
      <w:rPr>
        <w:rFonts w:hint="default"/>
      </w:rPr>
    </w:lvl>
    <w:lvl w:ilvl="8">
      <w:numFmt w:val="bullet"/>
      <w:lvlText w:val="•"/>
      <w:lvlJc w:val="left"/>
      <w:pPr>
        <w:ind w:left="6932" w:hanging="549"/>
      </w:pPr>
      <w:rPr>
        <w:rFonts w:hint="default"/>
      </w:rPr>
    </w:lvl>
  </w:abstractNum>
  <w:abstractNum w:abstractNumId="3">
    <w:nsid w:val="5A6B1237"/>
    <w:multiLevelType w:val="hybridMultilevel"/>
    <w:tmpl w:val="F184D980"/>
    <w:lvl w:ilvl="0" w:tplc="8EEC6B02">
      <w:start w:val="1"/>
      <w:numFmt w:val="decimal"/>
      <w:lvlText w:val="%1."/>
      <w:lvlJc w:val="left"/>
      <w:pPr>
        <w:ind w:left="507" w:hanging="406"/>
      </w:pPr>
      <w:rPr>
        <w:rFonts w:ascii="Century Gothic" w:eastAsia="Times New Roman" w:hAnsi="Century Gothic" w:cs="Times New Roman" w:hint="default"/>
        <w:b/>
        <w:w w:val="99"/>
        <w:sz w:val="36"/>
        <w:szCs w:val="36"/>
      </w:rPr>
    </w:lvl>
    <w:lvl w:ilvl="1" w:tplc="8C30891E">
      <w:numFmt w:val="bullet"/>
      <w:lvlText w:val="•"/>
      <w:lvlJc w:val="left"/>
      <w:pPr>
        <w:ind w:left="1322" w:hanging="406"/>
      </w:pPr>
      <w:rPr>
        <w:rFonts w:hint="default"/>
      </w:rPr>
    </w:lvl>
    <w:lvl w:ilvl="2" w:tplc="B95CB8B6">
      <w:numFmt w:val="bullet"/>
      <w:lvlText w:val="•"/>
      <w:lvlJc w:val="left"/>
      <w:pPr>
        <w:ind w:left="2144" w:hanging="406"/>
      </w:pPr>
      <w:rPr>
        <w:rFonts w:hint="default"/>
      </w:rPr>
    </w:lvl>
    <w:lvl w:ilvl="3" w:tplc="D608685C">
      <w:numFmt w:val="bullet"/>
      <w:lvlText w:val="•"/>
      <w:lvlJc w:val="left"/>
      <w:pPr>
        <w:ind w:left="2967" w:hanging="406"/>
      </w:pPr>
      <w:rPr>
        <w:rFonts w:hint="default"/>
      </w:rPr>
    </w:lvl>
    <w:lvl w:ilvl="4" w:tplc="F7D08262">
      <w:numFmt w:val="bullet"/>
      <w:lvlText w:val="•"/>
      <w:lvlJc w:val="left"/>
      <w:pPr>
        <w:ind w:left="3789" w:hanging="406"/>
      </w:pPr>
      <w:rPr>
        <w:rFonts w:hint="default"/>
      </w:rPr>
    </w:lvl>
    <w:lvl w:ilvl="5" w:tplc="7B920FF4">
      <w:numFmt w:val="bullet"/>
      <w:lvlText w:val="•"/>
      <w:lvlJc w:val="left"/>
      <w:pPr>
        <w:ind w:left="4612" w:hanging="406"/>
      </w:pPr>
      <w:rPr>
        <w:rFonts w:hint="default"/>
      </w:rPr>
    </w:lvl>
    <w:lvl w:ilvl="6" w:tplc="846A7480">
      <w:numFmt w:val="bullet"/>
      <w:lvlText w:val="•"/>
      <w:lvlJc w:val="left"/>
      <w:pPr>
        <w:ind w:left="5434" w:hanging="406"/>
      </w:pPr>
      <w:rPr>
        <w:rFonts w:hint="default"/>
      </w:rPr>
    </w:lvl>
    <w:lvl w:ilvl="7" w:tplc="D27098A8">
      <w:numFmt w:val="bullet"/>
      <w:lvlText w:val="•"/>
      <w:lvlJc w:val="left"/>
      <w:pPr>
        <w:ind w:left="6257" w:hanging="406"/>
      </w:pPr>
      <w:rPr>
        <w:rFonts w:hint="default"/>
      </w:rPr>
    </w:lvl>
    <w:lvl w:ilvl="8" w:tplc="E2D0DD7C">
      <w:numFmt w:val="bullet"/>
      <w:lvlText w:val="•"/>
      <w:lvlJc w:val="left"/>
      <w:pPr>
        <w:ind w:left="7079" w:hanging="406"/>
      </w:pPr>
      <w:rPr>
        <w:rFonts w:hint="default"/>
      </w:rPr>
    </w:lvl>
  </w:abstractNum>
  <w:abstractNum w:abstractNumId="4">
    <w:nsid w:val="6FF84CDF"/>
    <w:multiLevelType w:val="hybridMultilevel"/>
    <w:tmpl w:val="A0822B80"/>
    <w:lvl w:ilvl="0" w:tplc="388484D0">
      <w:start w:val="1"/>
      <w:numFmt w:val="decimal"/>
      <w:lvlText w:val="%1."/>
      <w:lvlJc w:val="left"/>
      <w:pPr>
        <w:ind w:left="101" w:hanging="284"/>
      </w:pPr>
      <w:rPr>
        <w:rFonts w:ascii="Century Gothic" w:eastAsia="Times New Roman" w:hAnsi="Century Gothic" w:cs="Times New Roman" w:hint="default"/>
        <w:w w:val="99"/>
        <w:sz w:val="24"/>
        <w:szCs w:val="24"/>
      </w:rPr>
    </w:lvl>
    <w:lvl w:ilvl="1" w:tplc="AD7A9ECC">
      <w:numFmt w:val="bullet"/>
      <w:lvlText w:val="•"/>
      <w:lvlJc w:val="left"/>
      <w:pPr>
        <w:ind w:left="962" w:hanging="284"/>
      </w:pPr>
      <w:rPr>
        <w:rFonts w:hint="default"/>
      </w:rPr>
    </w:lvl>
    <w:lvl w:ilvl="2" w:tplc="937686CE">
      <w:numFmt w:val="bullet"/>
      <w:lvlText w:val="•"/>
      <w:lvlJc w:val="left"/>
      <w:pPr>
        <w:ind w:left="1824" w:hanging="284"/>
      </w:pPr>
      <w:rPr>
        <w:rFonts w:hint="default"/>
      </w:rPr>
    </w:lvl>
    <w:lvl w:ilvl="3" w:tplc="F4065306">
      <w:numFmt w:val="bullet"/>
      <w:lvlText w:val="•"/>
      <w:lvlJc w:val="left"/>
      <w:pPr>
        <w:ind w:left="2687" w:hanging="284"/>
      </w:pPr>
      <w:rPr>
        <w:rFonts w:hint="default"/>
      </w:rPr>
    </w:lvl>
    <w:lvl w:ilvl="4" w:tplc="8708DB22">
      <w:numFmt w:val="bullet"/>
      <w:lvlText w:val="•"/>
      <w:lvlJc w:val="left"/>
      <w:pPr>
        <w:ind w:left="3549" w:hanging="284"/>
      </w:pPr>
      <w:rPr>
        <w:rFonts w:hint="default"/>
      </w:rPr>
    </w:lvl>
    <w:lvl w:ilvl="5" w:tplc="27380D94">
      <w:numFmt w:val="bullet"/>
      <w:lvlText w:val="•"/>
      <w:lvlJc w:val="left"/>
      <w:pPr>
        <w:ind w:left="4412" w:hanging="284"/>
      </w:pPr>
      <w:rPr>
        <w:rFonts w:hint="default"/>
      </w:rPr>
    </w:lvl>
    <w:lvl w:ilvl="6" w:tplc="3AFE8422">
      <w:numFmt w:val="bullet"/>
      <w:lvlText w:val="•"/>
      <w:lvlJc w:val="left"/>
      <w:pPr>
        <w:ind w:left="5274" w:hanging="284"/>
      </w:pPr>
      <w:rPr>
        <w:rFonts w:hint="default"/>
      </w:rPr>
    </w:lvl>
    <w:lvl w:ilvl="7" w:tplc="6DD62110">
      <w:numFmt w:val="bullet"/>
      <w:lvlText w:val="•"/>
      <w:lvlJc w:val="left"/>
      <w:pPr>
        <w:ind w:left="6137" w:hanging="284"/>
      </w:pPr>
      <w:rPr>
        <w:rFonts w:hint="default"/>
      </w:rPr>
    </w:lvl>
    <w:lvl w:ilvl="8" w:tplc="D970587E">
      <w:numFmt w:val="bullet"/>
      <w:lvlText w:val="•"/>
      <w:lvlJc w:val="left"/>
      <w:pPr>
        <w:ind w:left="6999" w:hanging="284"/>
      </w:pPr>
      <w:rPr>
        <w:rFonts w:hint="default"/>
      </w:rPr>
    </w:lvl>
  </w:abstractNum>
  <w:abstractNum w:abstractNumId="5">
    <w:nsid w:val="7042546E"/>
    <w:multiLevelType w:val="hybridMultilevel"/>
    <w:tmpl w:val="B52CF678"/>
    <w:lvl w:ilvl="0" w:tplc="ECC614C8">
      <w:start w:val="3"/>
      <w:numFmt w:val="decimal"/>
      <w:lvlText w:val="%1."/>
      <w:lvlJc w:val="left"/>
      <w:pPr>
        <w:ind w:left="101" w:hanging="314"/>
      </w:pPr>
      <w:rPr>
        <w:rFonts w:ascii="Times New Roman" w:hAnsi="Times New Roman" w:cs="Times New Roman" w:hint="default"/>
        <w:b/>
        <w:w w:val="99"/>
      </w:rPr>
    </w:lvl>
    <w:lvl w:ilvl="1" w:tplc="A732B02C">
      <w:numFmt w:val="bullet"/>
      <w:lvlText w:val="•"/>
      <w:lvlJc w:val="left"/>
      <w:pPr>
        <w:ind w:left="962" w:hanging="314"/>
      </w:pPr>
      <w:rPr>
        <w:rFonts w:hint="default"/>
      </w:rPr>
    </w:lvl>
    <w:lvl w:ilvl="2" w:tplc="173E2E12">
      <w:numFmt w:val="bullet"/>
      <w:lvlText w:val="•"/>
      <w:lvlJc w:val="left"/>
      <w:pPr>
        <w:ind w:left="1824" w:hanging="314"/>
      </w:pPr>
      <w:rPr>
        <w:rFonts w:hint="default"/>
      </w:rPr>
    </w:lvl>
    <w:lvl w:ilvl="3" w:tplc="D44E6556">
      <w:numFmt w:val="bullet"/>
      <w:lvlText w:val="•"/>
      <w:lvlJc w:val="left"/>
      <w:pPr>
        <w:ind w:left="2687" w:hanging="314"/>
      </w:pPr>
      <w:rPr>
        <w:rFonts w:hint="default"/>
      </w:rPr>
    </w:lvl>
    <w:lvl w:ilvl="4" w:tplc="02D60858">
      <w:numFmt w:val="bullet"/>
      <w:lvlText w:val="•"/>
      <w:lvlJc w:val="left"/>
      <w:pPr>
        <w:ind w:left="3549" w:hanging="314"/>
      </w:pPr>
      <w:rPr>
        <w:rFonts w:hint="default"/>
      </w:rPr>
    </w:lvl>
    <w:lvl w:ilvl="5" w:tplc="64A81350">
      <w:numFmt w:val="bullet"/>
      <w:lvlText w:val="•"/>
      <w:lvlJc w:val="left"/>
      <w:pPr>
        <w:ind w:left="4412" w:hanging="314"/>
      </w:pPr>
      <w:rPr>
        <w:rFonts w:hint="default"/>
      </w:rPr>
    </w:lvl>
    <w:lvl w:ilvl="6" w:tplc="65782856">
      <w:numFmt w:val="bullet"/>
      <w:lvlText w:val="•"/>
      <w:lvlJc w:val="left"/>
      <w:pPr>
        <w:ind w:left="5274" w:hanging="314"/>
      </w:pPr>
      <w:rPr>
        <w:rFonts w:hint="default"/>
      </w:rPr>
    </w:lvl>
    <w:lvl w:ilvl="7" w:tplc="ED4644F8">
      <w:numFmt w:val="bullet"/>
      <w:lvlText w:val="•"/>
      <w:lvlJc w:val="left"/>
      <w:pPr>
        <w:ind w:left="6137" w:hanging="314"/>
      </w:pPr>
      <w:rPr>
        <w:rFonts w:hint="default"/>
      </w:rPr>
    </w:lvl>
    <w:lvl w:ilvl="8" w:tplc="6240CEF8">
      <w:numFmt w:val="bullet"/>
      <w:lvlText w:val="•"/>
      <w:lvlJc w:val="left"/>
      <w:pPr>
        <w:ind w:left="6999" w:hanging="314"/>
      </w:pPr>
      <w:rPr>
        <w:rFonts w:hint="default"/>
      </w:rPr>
    </w:lvl>
  </w:abstractNum>
  <w:abstractNum w:abstractNumId="6">
    <w:nsid w:val="780B0C7B"/>
    <w:multiLevelType w:val="hybridMultilevel"/>
    <w:tmpl w:val="E3886612"/>
    <w:lvl w:ilvl="0" w:tplc="5C7A234E">
      <w:numFmt w:val="bullet"/>
      <w:lvlText w:val=""/>
      <w:lvlJc w:val="left"/>
      <w:pPr>
        <w:ind w:left="498" w:hanging="398"/>
      </w:pPr>
      <w:rPr>
        <w:rFonts w:ascii="Wingdings" w:eastAsia="Times New Roman" w:hAnsi="Wingdings" w:hint="default"/>
        <w:w w:val="100"/>
        <w:sz w:val="24"/>
      </w:rPr>
    </w:lvl>
    <w:lvl w:ilvl="1" w:tplc="C29671F4">
      <w:numFmt w:val="bullet"/>
      <w:lvlText w:val="•"/>
      <w:lvlJc w:val="left"/>
      <w:pPr>
        <w:ind w:left="1322" w:hanging="398"/>
      </w:pPr>
      <w:rPr>
        <w:rFonts w:hint="default"/>
      </w:rPr>
    </w:lvl>
    <w:lvl w:ilvl="2" w:tplc="2BF479DC">
      <w:numFmt w:val="bullet"/>
      <w:lvlText w:val="•"/>
      <w:lvlJc w:val="left"/>
      <w:pPr>
        <w:ind w:left="2144" w:hanging="398"/>
      </w:pPr>
      <w:rPr>
        <w:rFonts w:hint="default"/>
      </w:rPr>
    </w:lvl>
    <w:lvl w:ilvl="3" w:tplc="6BAE81B8">
      <w:numFmt w:val="bullet"/>
      <w:lvlText w:val="•"/>
      <w:lvlJc w:val="left"/>
      <w:pPr>
        <w:ind w:left="2967" w:hanging="398"/>
      </w:pPr>
      <w:rPr>
        <w:rFonts w:hint="default"/>
      </w:rPr>
    </w:lvl>
    <w:lvl w:ilvl="4" w:tplc="D398247A">
      <w:numFmt w:val="bullet"/>
      <w:lvlText w:val="•"/>
      <w:lvlJc w:val="left"/>
      <w:pPr>
        <w:ind w:left="3789" w:hanging="398"/>
      </w:pPr>
      <w:rPr>
        <w:rFonts w:hint="default"/>
      </w:rPr>
    </w:lvl>
    <w:lvl w:ilvl="5" w:tplc="A4C6CA3E">
      <w:numFmt w:val="bullet"/>
      <w:lvlText w:val="•"/>
      <w:lvlJc w:val="left"/>
      <w:pPr>
        <w:ind w:left="4612" w:hanging="398"/>
      </w:pPr>
      <w:rPr>
        <w:rFonts w:hint="default"/>
      </w:rPr>
    </w:lvl>
    <w:lvl w:ilvl="6" w:tplc="5DC854E0">
      <w:numFmt w:val="bullet"/>
      <w:lvlText w:val="•"/>
      <w:lvlJc w:val="left"/>
      <w:pPr>
        <w:ind w:left="5434" w:hanging="398"/>
      </w:pPr>
      <w:rPr>
        <w:rFonts w:hint="default"/>
      </w:rPr>
    </w:lvl>
    <w:lvl w:ilvl="7" w:tplc="92A8E014">
      <w:numFmt w:val="bullet"/>
      <w:lvlText w:val="•"/>
      <w:lvlJc w:val="left"/>
      <w:pPr>
        <w:ind w:left="6257" w:hanging="398"/>
      </w:pPr>
      <w:rPr>
        <w:rFonts w:hint="default"/>
      </w:rPr>
    </w:lvl>
    <w:lvl w:ilvl="8" w:tplc="F40289C4">
      <w:numFmt w:val="bullet"/>
      <w:lvlText w:val="•"/>
      <w:lvlJc w:val="left"/>
      <w:pPr>
        <w:ind w:left="7079" w:hanging="398"/>
      </w:pPr>
      <w:rPr>
        <w:rFont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doNotHyphenateCaps/>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57E6B"/>
    <w:rsid w:val="00432657"/>
    <w:rsid w:val="005E25F2"/>
    <w:rsid w:val="009B396E"/>
    <w:rsid w:val="009E7F0C"/>
    <w:rsid w:val="00AF58BF"/>
    <w:rsid w:val="00E57E6B"/>
    <w:rsid w:val="00E60B6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F0C"/>
    <w:pPr>
      <w:widowControl w:val="0"/>
    </w:pPr>
    <w:rPr>
      <w:rFonts w:ascii="Century Gothic" w:hAnsi="Century Gothic"/>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E7F0C"/>
    <w:rPr>
      <w:sz w:val="24"/>
      <w:szCs w:val="24"/>
    </w:rPr>
  </w:style>
  <w:style w:type="character" w:customStyle="1" w:styleId="BodyTextChar">
    <w:name w:val="Body Text Char"/>
    <w:basedOn w:val="Fuentedeprrafopredeter"/>
    <w:rsid w:val="009E7F0C"/>
    <w:rPr>
      <w:rFonts w:ascii="Century Gothic" w:hAnsi="Century Gothic" w:cs="Century Gothic"/>
      <w:lang w:val="en-US" w:eastAsia="en-US"/>
    </w:rPr>
  </w:style>
  <w:style w:type="paragraph" w:customStyle="1" w:styleId="Heading11">
    <w:name w:val="Heading 11"/>
    <w:basedOn w:val="Normal"/>
    <w:rsid w:val="009E7F0C"/>
    <w:pPr>
      <w:ind w:left="504" w:hanging="403"/>
      <w:jc w:val="both"/>
      <w:outlineLvl w:val="1"/>
    </w:pPr>
    <w:rPr>
      <w:b/>
      <w:bCs/>
      <w:sz w:val="36"/>
      <w:szCs w:val="36"/>
    </w:rPr>
  </w:style>
  <w:style w:type="paragraph" w:customStyle="1" w:styleId="Heading21">
    <w:name w:val="Heading 21"/>
    <w:basedOn w:val="Normal"/>
    <w:rsid w:val="009E7F0C"/>
    <w:pPr>
      <w:ind w:left="101"/>
      <w:jc w:val="both"/>
      <w:outlineLvl w:val="2"/>
    </w:pPr>
    <w:rPr>
      <w:b/>
      <w:bCs/>
      <w:sz w:val="28"/>
      <w:szCs w:val="28"/>
    </w:rPr>
  </w:style>
  <w:style w:type="paragraph" w:customStyle="1" w:styleId="Heading31">
    <w:name w:val="Heading 31"/>
    <w:basedOn w:val="Normal"/>
    <w:rsid w:val="009E7F0C"/>
    <w:pPr>
      <w:ind w:left="101"/>
      <w:jc w:val="both"/>
      <w:outlineLvl w:val="3"/>
    </w:pPr>
    <w:rPr>
      <w:b/>
      <w:bCs/>
      <w:sz w:val="24"/>
      <w:szCs w:val="24"/>
    </w:rPr>
  </w:style>
  <w:style w:type="paragraph" w:customStyle="1" w:styleId="Prrafodelista1">
    <w:name w:val="Párrafo de lista1"/>
    <w:basedOn w:val="Normal"/>
    <w:rsid w:val="009E7F0C"/>
    <w:pPr>
      <w:ind w:left="461" w:hanging="360"/>
      <w:jc w:val="both"/>
    </w:pPr>
  </w:style>
  <w:style w:type="paragraph" w:customStyle="1" w:styleId="TableParagraph">
    <w:name w:val="Table Paragraph"/>
    <w:basedOn w:val="Normal"/>
    <w:rsid w:val="009E7F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2335</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Microsoft Word - DOCUMENTMARC_XARXAMUNICIPISLGTBI.doc</vt:lpstr>
    </vt:vector>
  </TitlesOfParts>
  <Company>Ajuntament de Cerdanyola del Valles</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DOCUMENTMARC_XARXAMUNICIPISLGTBI.doc</dc:title>
  <dc:creator>CardenasJM</dc:creator>
  <cp:lastModifiedBy>XJONAMA</cp:lastModifiedBy>
  <cp:revision>3</cp:revision>
  <cp:lastPrinted>2016-12-01T13:53:00Z</cp:lastPrinted>
  <dcterms:created xsi:type="dcterms:W3CDTF">2017-02-22T08:37:00Z</dcterms:created>
  <dcterms:modified xsi:type="dcterms:W3CDTF">2017-04-05T11:25:00Z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